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CE765E"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21908" name=""/>
                    <pic:cNvPicPr>
                      <a:picLocks noChangeAspect="1"/>
                    </pic:cNvPicPr>
                  </pic:nvPicPr>
                  <pic:blipFill>
                    <a:blip xmlns:r="http://schemas.openxmlformats.org/officeDocument/2006/relationships" r:embed="rId4"/>
                    <a:stretch>
                      <a:fillRect/>
                    </a:stretch>
                  </pic:blipFill>
                  <pic:spPr>
                    <a:xfrm>
                      <a:off x="0" y="0"/>
                      <a:ext cx="3400425" cy="306705"/>
                    </a:xfrm>
                    <a:prstGeom prst="rect">
                      <a:avLst/>
                    </a:prstGeom>
                  </pic:spPr>
                </pic:pic>
              </a:graphicData>
            </a:graphic>
          </wp:inline>
        </w:drawing>
      </w:r>
    </w:p>
    <w:p w:rsidR="007A662F" w:rsidRPr="008E2E34" w:rsidP="007A662F">
      <w:pPr>
        <w:pStyle w:val="NoSpacing"/>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3905/BUH/2024-BUHM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P="007A662F">
      <w:pPr>
        <w:pStyle w:val="NoSpacing"/>
        <w:rPr>
          <w:rFonts w:ascii="Arial" w:hAnsi="Arial" w:cs="Arial"/>
          <w:sz w:val="18"/>
          <w:szCs w:val="18"/>
        </w:rPr>
      </w:pPr>
      <w:r w:rsidRPr="008E2E34">
        <w:rPr>
          <w:rFonts w:ascii="Arial" w:hAnsi="Arial" w:cs="Arial"/>
          <w:sz w:val="18"/>
          <w:szCs w:val="18"/>
        </w:rPr>
        <w:t xml:space="preserve">Čj.: </w:t>
      </w:r>
      <w:r w:rsidRPr="008E2E34" w:rsidR="007A662F">
        <w:rPr>
          <w:rFonts w:ascii="Arial" w:hAnsi="Arial" w:cs="Arial"/>
          <w:sz w:val="18"/>
          <w:szCs w:val="18"/>
        </w:rPr>
        <w:fldChar w:fldCharType="begin"/>
      </w:r>
      <w:r w:rsidRPr="008E2E34" w:rsidR="007A662F">
        <w:rPr>
          <w:rFonts w:ascii="Arial" w:hAnsi="Arial" w:cs="Arial"/>
          <w:sz w:val="18"/>
          <w:szCs w:val="18"/>
        </w:rPr>
        <w:instrText xml:space="preserve"> DOCPROPERTY  KOD.KOD_CJ  \* MERGEFORMAT </w:instrText>
      </w:r>
      <w:r w:rsidRPr="008E2E34" w:rsidR="007A662F">
        <w:rPr>
          <w:rFonts w:ascii="Arial" w:hAnsi="Arial" w:cs="Arial"/>
          <w:sz w:val="18"/>
          <w:szCs w:val="18"/>
        </w:rPr>
        <w:fldChar w:fldCharType="separate"/>
      </w:r>
      <w:r w:rsidRPr="008E2E34" w:rsidR="007A662F">
        <w:rPr>
          <w:rFonts w:ascii="Arial" w:hAnsi="Arial" w:cs="Arial"/>
          <w:sz w:val="18"/>
          <w:szCs w:val="18"/>
        </w:rPr>
        <w:t>UZSVM/BUH/3104/2024-BUHM</w:t>
      </w:r>
      <w:r w:rsidRPr="008E2E34" w:rsidR="007A662F">
        <w:rPr>
          <w:rFonts w:ascii="Arial" w:hAnsi="Arial" w:cs="Arial"/>
          <w:sz w:val="18"/>
          <w:szCs w:val="18"/>
        </w:rPr>
        <w:fldChar w:fldCharType="end"/>
      </w:r>
    </w:p>
    <w:p w:rsidR="00E07B64" w:rsidP="006B5A0C">
      <w:pPr>
        <w:rPr>
          <w:rFonts w:ascii="Arial" w:hAnsi="Arial" w:cs="Arial"/>
          <w:sz w:val="22"/>
          <w:szCs w:val="22"/>
        </w:rPr>
      </w:pPr>
    </w:p>
    <w:p w:rsidR="00297131" w:rsidP="00297131">
      <w:pPr>
        <w:pStyle w:val="obec"/>
        <w:tabs>
          <w:tab w:val="left" w:pos="708"/>
        </w:tabs>
        <w:jc w:val="both"/>
        <w:rPr>
          <w:rFonts w:ascii="Arial" w:hAnsi="Arial" w:cs="Arial"/>
          <w:b/>
          <w:sz w:val="22"/>
          <w:szCs w:val="22"/>
        </w:rPr>
      </w:pPr>
      <w:r>
        <w:rPr>
          <w:rFonts w:ascii="Arial" w:hAnsi="Arial" w:cs="Arial"/>
          <w:b/>
          <w:sz w:val="22"/>
          <w:szCs w:val="22"/>
        </w:rPr>
        <w:t xml:space="preserve">Česká republika – Úřad pro zastupování státu ve věcech majetkových </w:t>
      </w:r>
    </w:p>
    <w:p w:rsidR="00297131" w:rsidP="00297131">
      <w:pPr>
        <w:jc w:val="both"/>
        <w:rPr>
          <w:rFonts w:ascii="Arial" w:hAnsi="Arial" w:cs="Arial"/>
          <w:sz w:val="22"/>
          <w:szCs w:val="22"/>
        </w:rPr>
      </w:pPr>
      <w:r>
        <w:rPr>
          <w:rFonts w:ascii="Arial" w:hAnsi="Arial" w:cs="Arial"/>
          <w:sz w:val="22"/>
          <w:szCs w:val="22"/>
        </w:rPr>
        <w:t xml:space="preserve">se sídlem Rašínovo nábřeží 390/42, Nové </w:t>
      </w:r>
      <w:r>
        <w:rPr>
          <w:rFonts w:ascii="Arial" w:hAnsi="Arial" w:cs="Arial"/>
          <w:sz w:val="22"/>
          <w:szCs w:val="22"/>
        </w:rPr>
        <w:t>Město, 128 00 Praha 2</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za kterou právně jedná Ing. Jana Červinková, ředitelka odboru Odloučené pracoviště Uherské Hradiště</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na základě Příkazu generálního ředitele č. 6/2019, v platném znění</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Územní pracoviště Brno</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odbor Odloučené pracoviště Uherské Hradiště, Svatováclavská 568, 686 66 Uherské Hradiště</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IČO: 69797111</w:t>
      </w:r>
    </w:p>
    <w:p w:rsidR="00297131" w:rsidP="00297131">
      <w:pPr>
        <w:autoSpaceDE w:val="0"/>
        <w:autoSpaceDN w:val="0"/>
        <w:adjustRightInd w:val="0"/>
        <w:jc w:val="both"/>
        <w:rPr>
          <w:rFonts w:ascii="Arial" w:hAnsi="Arial" w:eastAsiaTheme="minorHAnsi" w:cs="Arial"/>
          <w:b/>
          <w:bCs/>
          <w:sz w:val="22"/>
          <w:szCs w:val="22"/>
          <w:lang w:eastAsia="en-US"/>
        </w:rPr>
      </w:pPr>
      <w:r>
        <w:rPr>
          <w:rFonts w:ascii="Arial" w:hAnsi="Arial" w:eastAsiaTheme="minorHAnsi" w:cs="Arial"/>
          <w:b/>
          <w:bCs/>
          <w:sz w:val="22"/>
          <w:szCs w:val="22"/>
          <w:lang w:eastAsia="en-US"/>
        </w:rPr>
        <w:t>(dále jen „prodávající“)</w:t>
      </w:r>
    </w:p>
    <w:p w:rsidR="00297131" w:rsidP="00297131">
      <w:pPr>
        <w:autoSpaceDE w:val="0"/>
        <w:autoSpaceDN w:val="0"/>
        <w:adjustRightInd w:val="0"/>
        <w:spacing w:before="120" w:after="120"/>
        <w:jc w:val="both"/>
        <w:rPr>
          <w:rFonts w:ascii="Arial" w:hAnsi="Arial" w:eastAsiaTheme="minorHAnsi" w:cs="Arial"/>
          <w:sz w:val="22"/>
          <w:szCs w:val="22"/>
          <w:lang w:eastAsia="en-US"/>
        </w:rPr>
      </w:pPr>
      <w:r>
        <w:rPr>
          <w:rFonts w:ascii="Arial" w:hAnsi="Arial" w:eastAsiaTheme="minorHAnsi" w:cs="Arial"/>
          <w:sz w:val="22"/>
          <w:szCs w:val="22"/>
          <w:lang w:eastAsia="en-US"/>
        </w:rPr>
        <w:t>a</w:t>
      </w:r>
    </w:p>
    <w:p w:rsidR="00297131" w:rsidP="00297131">
      <w:pPr>
        <w:autoSpaceDE w:val="0"/>
        <w:autoSpaceDN w:val="0"/>
        <w:adjustRightInd w:val="0"/>
        <w:jc w:val="both"/>
        <w:rPr>
          <w:rFonts w:ascii="Arial" w:hAnsi="Arial" w:eastAsiaTheme="minorHAnsi" w:cs="Arial"/>
          <w:sz w:val="22"/>
          <w:szCs w:val="22"/>
          <w:u w:val="single"/>
          <w:lang w:eastAsia="en-US"/>
        </w:rPr>
      </w:pPr>
      <w:r>
        <w:rPr>
          <w:rFonts w:ascii="Arial" w:hAnsi="Arial" w:eastAsiaTheme="minorHAnsi" w:cs="Arial"/>
          <w:b/>
          <w:bCs/>
          <w:sz w:val="22"/>
          <w:szCs w:val="22"/>
          <w:u w:val="single"/>
          <w:lang w:eastAsia="en-US"/>
        </w:rPr>
        <w:t>Varianta</w:t>
      </w:r>
      <w:r>
        <w:rPr>
          <w:rFonts w:ascii="Arial" w:hAnsi="Arial" w:eastAsiaTheme="minorHAnsi" w:cs="Arial"/>
          <w:sz w:val="22"/>
          <w:szCs w:val="22"/>
          <w:u w:val="single"/>
          <w:lang w:eastAsia="en-US"/>
        </w:rPr>
        <w:t xml:space="preserve"> - fyzická osoba</w:t>
      </w:r>
    </w:p>
    <w:p w:rsidR="00297131" w:rsidP="00297131">
      <w:pPr>
        <w:tabs>
          <w:tab w:val="left" w:pos="120"/>
          <w:tab w:val="left" w:pos="3402"/>
          <w:tab w:val="left" w:pos="6237"/>
        </w:tabs>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 (</w:t>
      </w:r>
      <w:r>
        <w:rPr>
          <w:rFonts w:ascii="Arial" w:hAnsi="Arial" w:eastAsiaTheme="minorHAnsi" w:cs="Arial"/>
          <w:i/>
          <w:iCs/>
          <w:sz w:val="22"/>
          <w:szCs w:val="22"/>
          <w:lang w:eastAsia="en-US"/>
        </w:rPr>
        <w:t xml:space="preserve">akademický titul, jméno, příjmení, vědecká hodnost), </w:t>
      </w:r>
      <w:r>
        <w:rPr>
          <w:rFonts w:ascii="Arial" w:hAnsi="Arial" w:eastAsiaTheme="minorHAnsi" w:cs="Arial"/>
          <w:sz w:val="22"/>
          <w:szCs w:val="22"/>
          <w:lang w:eastAsia="en-US"/>
        </w:rPr>
        <w:t>datum narození:</w:t>
      </w:r>
      <w:r>
        <w:rPr>
          <w:rFonts w:ascii="Arial" w:hAnsi="Arial" w:eastAsiaTheme="minorHAnsi" w:cs="Arial"/>
          <w:i/>
          <w:iCs/>
          <w:sz w:val="22"/>
          <w:szCs w:val="22"/>
          <w:lang w:eastAsia="en-US"/>
        </w:rPr>
        <w:t xml:space="preserve"> </w:t>
      </w:r>
      <w:r>
        <w:rPr>
          <w:rFonts w:ascii="Arial" w:hAnsi="Arial" w:eastAsiaTheme="minorHAnsi" w:cs="Arial"/>
          <w:sz w:val="22"/>
          <w:szCs w:val="22"/>
          <w:lang w:eastAsia="en-US"/>
        </w:rPr>
        <w:t>………</w:t>
      </w:r>
      <w:r>
        <w:rPr>
          <w:rFonts w:ascii="Arial" w:hAnsi="Arial" w:eastAsiaTheme="minorHAnsi" w:cs="Arial"/>
          <w:i/>
          <w:iCs/>
          <w:sz w:val="22"/>
          <w:szCs w:val="22"/>
          <w:lang w:eastAsia="en-US"/>
        </w:rPr>
        <w:t xml:space="preserve">, </w:t>
      </w:r>
      <w:r>
        <w:rPr>
          <w:rFonts w:ascii="Arial" w:hAnsi="Arial" w:eastAsiaTheme="minorHAnsi" w:cs="Arial"/>
          <w:sz w:val="22"/>
          <w:szCs w:val="22"/>
          <w:lang w:eastAsia="en-US"/>
        </w:rPr>
        <w:t>trvalý pobyt</w:t>
      </w:r>
      <w:r>
        <w:rPr>
          <w:rFonts w:ascii="Arial" w:hAnsi="Arial" w:eastAsiaTheme="minorHAnsi" w:cs="Arial"/>
          <w:sz w:val="22"/>
          <w:szCs w:val="22"/>
          <w:lang w:eastAsia="en-US"/>
        </w:rPr>
        <w:t xml:space="preserve">: ………, </w:t>
      </w:r>
    </w:p>
    <w:p w:rsidR="00297131" w:rsidP="00297131">
      <w:pPr>
        <w:autoSpaceDE w:val="0"/>
        <w:autoSpaceDN w:val="0"/>
        <w:adjustRightInd w:val="0"/>
        <w:jc w:val="both"/>
        <w:rPr>
          <w:rFonts w:ascii="Calibri" w:hAnsi="Calibri" w:eastAsiaTheme="minorHAnsi" w:cs="Calibri"/>
          <w:b/>
          <w:bCs/>
          <w:lang w:eastAsia="en-US"/>
        </w:rPr>
      </w:pPr>
      <w:r>
        <w:rPr>
          <w:rFonts w:ascii="Arial" w:hAnsi="Arial" w:eastAsiaTheme="minorHAnsi" w:cs="Arial"/>
          <w:b/>
          <w:bCs/>
          <w:sz w:val="22"/>
          <w:szCs w:val="22"/>
          <w:lang w:eastAsia="en-US"/>
        </w:rPr>
        <w:t>(dále jen „kupující“)</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tabs>
          <w:tab w:val="left" w:pos="120"/>
          <w:tab w:val="left" w:pos="3402"/>
          <w:tab w:val="left" w:pos="6237"/>
        </w:tabs>
        <w:autoSpaceDE w:val="0"/>
        <w:autoSpaceDN w:val="0"/>
        <w:adjustRightInd w:val="0"/>
        <w:ind w:left="505" w:hanging="505"/>
        <w:jc w:val="both"/>
        <w:rPr>
          <w:rFonts w:ascii="Arial" w:hAnsi="Arial" w:eastAsiaTheme="minorHAnsi" w:cs="Arial"/>
          <w:sz w:val="22"/>
          <w:szCs w:val="22"/>
          <w:u w:val="single"/>
          <w:lang w:eastAsia="en-US"/>
        </w:rPr>
      </w:pPr>
      <w:r>
        <w:rPr>
          <w:rFonts w:ascii="Arial" w:hAnsi="Arial" w:eastAsiaTheme="minorHAnsi" w:cs="Arial"/>
          <w:b/>
          <w:bCs/>
          <w:sz w:val="22"/>
          <w:szCs w:val="22"/>
          <w:u w:val="single"/>
          <w:lang w:eastAsia="en-US"/>
        </w:rPr>
        <w:t xml:space="preserve">Varianta </w:t>
      </w:r>
      <w:r>
        <w:rPr>
          <w:rFonts w:ascii="Arial" w:hAnsi="Arial" w:eastAsiaTheme="minorHAnsi" w:cs="Arial"/>
          <w:sz w:val="22"/>
          <w:szCs w:val="22"/>
          <w:u w:val="single"/>
          <w:lang w:eastAsia="en-US"/>
        </w:rPr>
        <w:t>- manželé</w:t>
      </w:r>
    </w:p>
    <w:p w:rsidR="00297131" w:rsidP="00297131">
      <w:pPr>
        <w:tabs>
          <w:tab w:val="left" w:pos="120"/>
          <w:tab w:val="left" w:pos="3402"/>
          <w:tab w:val="left" w:pos="6237"/>
        </w:tabs>
        <w:autoSpaceDE w:val="0"/>
        <w:autoSpaceDN w:val="0"/>
        <w:adjustRightInd w:val="0"/>
        <w:ind w:left="505" w:hanging="505"/>
        <w:jc w:val="both"/>
        <w:rPr>
          <w:rFonts w:ascii="Arial" w:hAnsi="Arial" w:eastAsiaTheme="minorHAnsi" w:cs="Arial"/>
          <w:i/>
          <w:iCs/>
          <w:sz w:val="22"/>
          <w:szCs w:val="22"/>
          <w:lang w:eastAsia="en-US"/>
        </w:rPr>
      </w:pPr>
      <w:r>
        <w:rPr>
          <w:rFonts w:ascii="Arial" w:hAnsi="Arial" w:eastAsiaTheme="minorHAnsi" w:cs="Arial"/>
          <w:sz w:val="22"/>
          <w:szCs w:val="22"/>
          <w:lang w:eastAsia="en-US"/>
        </w:rPr>
        <w:t>Manželé</w:t>
      </w:r>
    </w:p>
    <w:p w:rsidR="00297131" w:rsidP="00297131">
      <w:pPr>
        <w:tabs>
          <w:tab w:val="left" w:pos="120"/>
          <w:tab w:val="left" w:pos="3402"/>
          <w:tab w:val="left" w:pos="6237"/>
        </w:tabs>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 </w:t>
      </w:r>
      <w:r>
        <w:rPr>
          <w:rFonts w:ascii="Arial" w:hAnsi="Arial" w:eastAsiaTheme="minorHAnsi" w:cs="Arial"/>
          <w:sz w:val="20"/>
          <w:szCs w:val="20"/>
          <w:lang w:eastAsia="en-US"/>
        </w:rPr>
        <w:t>(</w:t>
      </w:r>
      <w:r>
        <w:rPr>
          <w:rFonts w:ascii="Arial" w:hAnsi="Arial" w:eastAsiaTheme="minorHAnsi" w:cs="Arial"/>
          <w:i/>
          <w:iCs/>
          <w:sz w:val="22"/>
          <w:szCs w:val="22"/>
          <w:lang w:eastAsia="en-US"/>
        </w:rPr>
        <w:t xml:space="preserve">akademický titul, jméno, příjmení, vědecká hodnost), </w:t>
      </w:r>
      <w:r>
        <w:rPr>
          <w:rFonts w:ascii="Arial" w:hAnsi="Arial" w:eastAsiaTheme="minorHAnsi" w:cs="Arial"/>
          <w:sz w:val="22"/>
          <w:szCs w:val="22"/>
          <w:lang w:eastAsia="en-US"/>
        </w:rPr>
        <w:t>datum narození:</w:t>
      </w:r>
      <w:r>
        <w:rPr>
          <w:rFonts w:ascii="Arial" w:hAnsi="Arial" w:eastAsiaTheme="minorHAnsi" w:cs="Arial"/>
          <w:i/>
          <w:iCs/>
          <w:sz w:val="22"/>
          <w:szCs w:val="22"/>
          <w:lang w:eastAsia="en-US"/>
        </w:rPr>
        <w:t xml:space="preserve"> </w:t>
      </w:r>
      <w:r>
        <w:rPr>
          <w:rFonts w:ascii="Arial" w:hAnsi="Arial" w:eastAsiaTheme="minorHAnsi" w:cs="Arial"/>
          <w:sz w:val="22"/>
          <w:szCs w:val="22"/>
          <w:lang w:eastAsia="en-US"/>
        </w:rPr>
        <w:t>………</w:t>
      </w:r>
      <w:r>
        <w:rPr>
          <w:rFonts w:ascii="Arial" w:hAnsi="Arial" w:eastAsiaTheme="minorHAnsi" w:cs="Arial"/>
          <w:i/>
          <w:iCs/>
          <w:sz w:val="22"/>
          <w:szCs w:val="22"/>
          <w:lang w:eastAsia="en-US"/>
        </w:rPr>
        <w:t xml:space="preserve">, </w:t>
      </w:r>
      <w:r>
        <w:rPr>
          <w:rFonts w:ascii="Arial" w:hAnsi="Arial" w:eastAsiaTheme="minorHAnsi" w:cs="Arial"/>
          <w:sz w:val="22"/>
          <w:szCs w:val="22"/>
          <w:lang w:eastAsia="en-US"/>
        </w:rPr>
        <w:t xml:space="preserve">trvalý pobyt: ……….,  </w:t>
      </w:r>
    </w:p>
    <w:p w:rsidR="00297131" w:rsidP="00297131">
      <w:pPr>
        <w:tabs>
          <w:tab w:val="left" w:pos="120"/>
          <w:tab w:val="left" w:pos="3402"/>
          <w:tab w:val="left" w:pos="6237"/>
        </w:tabs>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 </w:t>
      </w:r>
      <w:r>
        <w:rPr>
          <w:rFonts w:ascii="Arial" w:hAnsi="Arial" w:eastAsiaTheme="minorHAnsi" w:cs="Arial"/>
          <w:sz w:val="20"/>
          <w:szCs w:val="20"/>
          <w:lang w:eastAsia="en-US"/>
        </w:rPr>
        <w:t>(</w:t>
      </w:r>
      <w:r>
        <w:rPr>
          <w:rFonts w:ascii="Arial" w:hAnsi="Arial" w:eastAsiaTheme="minorHAnsi" w:cs="Arial"/>
          <w:i/>
          <w:iCs/>
          <w:sz w:val="22"/>
          <w:szCs w:val="22"/>
          <w:lang w:eastAsia="en-US"/>
        </w:rPr>
        <w:t xml:space="preserve">akademický titul, jméno, příjmení, vědecká hodnost), </w:t>
      </w:r>
      <w:r>
        <w:rPr>
          <w:rFonts w:ascii="Arial" w:hAnsi="Arial" w:eastAsiaTheme="minorHAnsi" w:cs="Arial"/>
          <w:sz w:val="22"/>
          <w:szCs w:val="22"/>
          <w:lang w:eastAsia="en-US"/>
        </w:rPr>
        <w:t xml:space="preserve">datum narození: ………, trvalý pobyt: ……….,  </w:t>
      </w:r>
    </w:p>
    <w:p w:rsidR="00297131" w:rsidP="00297131">
      <w:pPr>
        <w:autoSpaceDE w:val="0"/>
        <w:autoSpaceDN w:val="0"/>
        <w:adjustRightInd w:val="0"/>
        <w:jc w:val="both"/>
        <w:rPr>
          <w:rFonts w:ascii="Calibri" w:hAnsi="Calibri" w:eastAsiaTheme="minorHAnsi" w:cs="Calibri"/>
          <w:b/>
          <w:bCs/>
          <w:lang w:eastAsia="en-US"/>
        </w:rPr>
      </w:pPr>
      <w:r>
        <w:rPr>
          <w:rFonts w:ascii="Arial" w:hAnsi="Arial" w:eastAsiaTheme="minorHAnsi" w:cs="Arial"/>
          <w:b/>
          <w:bCs/>
          <w:sz w:val="22"/>
          <w:szCs w:val="22"/>
          <w:lang w:eastAsia="en-US"/>
        </w:rPr>
        <w:t>(dále jen „kupující“)</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tabs>
          <w:tab w:val="left" w:pos="120"/>
          <w:tab w:val="left" w:pos="3402"/>
          <w:tab w:val="left" w:pos="6237"/>
        </w:tabs>
        <w:autoSpaceDE w:val="0"/>
        <w:autoSpaceDN w:val="0"/>
        <w:adjustRightInd w:val="0"/>
        <w:ind w:left="505" w:hanging="505"/>
        <w:jc w:val="both"/>
        <w:rPr>
          <w:rFonts w:ascii="Arial" w:hAnsi="Arial" w:eastAsiaTheme="minorHAnsi" w:cs="Arial"/>
          <w:sz w:val="22"/>
          <w:szCs w:val="22"/>
          <w:u w:val="single"/>
          <w:lang w:eastAsia="en-US"/>
        </w:rPr>
      </w:pPr>
      <w:r>
        <w:rPr>
          <w:rFonts w:ascii="Arial" w:hAnsi="Arial" w:eastAsiaTheme="minorHAnsi" w:cs="Arial"/>
          <w:b/>
          <w:bCs/>
          <w:sz w:val="22"/>
          <w:szCs w:val="22"/>
          <w:u w:val="single"/>
          <w:lang w:eastAsia="en-US"/>
        </w:rPr>
        <w:t xml:space="preserve">Varianta </w:t>
      </w:r>
      <w:r>
        <w:rPr>
          <w:rFonts w:ascii="Arial" w:hAnsi="Arial" w:eastAsiaTheme="minorHAnsi" w:cs="Arial"/>
          <w:sz w:val="22"/>
          <w:szCs w:val="22"/>
          <w:u w:val="single"/>
          <w:lang w:eastAsia="en-US"/>
        </w:rPr>
        <w:t>- právnická osoba</w:t>
      </w:r>
    </w:p>
    <w:p w:rsidR="00297131" w:rsidP="00297131">
      <w:pPr>
        <w:autoSpaceDE w:val="0"/>
        <w:autoSpaceDN w:val="0"/>
        <w:adjustRightInd w:val="0"/>
        <w:jc w:val="both"/>
        <w:rPr>
          <w:rFonts w:ascii="Arial" w:hAnsi="Arial" w:eastAsiaTheme="minorHAnsi" w:cs="Arial"/>
          <w:i/>
          <w:iCs/>
          <w:sz w:val="22"/>
          <w:szCs w:val="22"/>
          <w:lang w:eastAsia="en-US"/>
        </w:rPr>
      </w:pPr>
      <w:r>
        <w:rPr>
          <w:rFonts w:ascii="Arial" w:hAnsi="Arial" w:eastAsiaTheme="minorHAnsi" w:cs="Arial"/>
          <w:sz w:val="22"/>
          <w:szCs w:val="22"/>
          <w:lang w:eastAsia="en-US"/>
        </w:rPr>
        <w:t>……........................… (</w:t>
      </w:r>
      <w:r>
        <w:rPr>
          <w:rFonts w:ascii="Arial" w:hAnsi="Arial" w:eastAsiaTheme="minorHAnsi" w:cs="Arial"/>
          <w:i/>
          <w:iCs/>
          <w:sz w:val="22"/>
          <w:szCs w:val="22"/>
          <w:lang w:eastAsia="en-US"/>
        </w:rPr>
        <w:t>přesný název v souladu s  veřejným rejstříkem právnických osob),</w:t>
      </w:r>
      <w:r>
        <w:rPr>
          <w:rFonts w:ascii="Arial" w:hAnsi="Arial" w:eastAsiaTheme="minorHAnsi" w:cs="Arial"/>
          <w:sz w:val="22"/>
          <w:szCs w:val="22"/>
          <w:lang w:eastAsia="en-US"/>
        </w:rPr>
        <w:t>se sídlem ……...........................…,</w:t>
      </w:r>
    </w:p>
    <w:p w:rsidR="00297131" w:rsidP="00297131">
      <w:pPr>
        <w:autoSpaceDE w:val="0"/>
        <w:autoSpaceDN w:val="0"/>
        <w:adjustRightInd w:val="0"/>
        <w:ind w:right="-142"/>
        <w:jc w:val="both"/>
        <w:rPr>
          <w:rFonts w:ascii="Arial" w:hAnsi="Arial" w:eastAsiaTheme="minorHAnsi" w:cs="Arial"/>
          <w:i/>
          <w:iCs/>
          <w:sz w:val="22"/>
          <w:szCs w:val="22"/>
          <w:lang w:eastAsia="en-US"/>
        </w:rPr>
      </w:pPr>
      <w:r>
        <w:rPr>
          <w:rFonts w:ascii="Arial" w:hAnsi="Arial" w:eastAsiaTheme="minorHAnsi" w:cs="Arial"/>
          <w:sz w:val="22"/>
          <w:szCs w:val="22"/>
          <w:lang w:eastAsia="en-US"/>
        </w:rPr>
        <w:t>kterou zastupuje ………</w:t>
      </w:r>
      <w:r>
        <w:rPr>
          <w:rFonts w:ascii="Arial" w:hAnsi="Arial" w:eastAsiaTheme="minorHAnsi" w:cs="Arial"/>
          <w:i/>
          <w:iCs/>
          <w:sz w:val="22"/>
          <w:szCs w:val="22"/>
          <w:lang w:eastAsia="en-US"/>
        </w:rPr>
        <w:t xml:space="preserve"> (uvést </w:t>
      </w:r>
      <w:r>
        <w:rPr>
          <w:rFonts w:ascii="Arial" w:hAnsi="Arial" w:eastAsiaTheme="minorHAnsi" w:cs="Arial"/>
          <w:i/>
          <w:iCs/>
          <w:sz w:val="22"/>
          <w:szCs w:val="22"/>
          <w:lang w:eastAsia="en-US"/>
        </w:rPr>
        <w:t xml:space="preserve">akademický titul, jméno, příjmení, vědeckou hodnost, funkci), nebo </w:t>
      </w:r>
      <w:r>
        <w:rPr>
          <w:rFonts w:ascii="Arial" w:hAnsi="Arial" w:eastAsiaTheme="minorHAnsi" w:cs="Arial"/>
          <w:sz w:val="22"/>
          <w:szCs w:val="22"/>
          <w:lang w:eastAsia="en-US"/>
        </w:rPr>
        <w:t>zastoupená na základě plné moci,</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IČO: ………, DIČ: ………,</w:t>
      </w:r>
    </w:p>
    <w:p w:rsidR="00297131" w:rsidP="00297131">
      <w:pPr>
        <w:autoSpaceDE w:val="0"/>
        <w:autoSpaceDN w:val="0"/>
        <w:adjustRightInd w:val="0"/>
        <w:jc w:val="both"/>
        <w:rPr>
          <w:rFonts w:ascii="Arial" w:hAnsi="Arial" w:eastAsiaTheme="minorHAnsi" w:cs="Arial"/>
          <w:i/>
          <w:iCs/>
          <w:sz w:val="22"/>
          <w:szCs w:val="22"/>
          <w:lang w:eastAsia="en-US"/>
        </w:rPr>
      </w:pPr>
      <w:r>
        <w:rPr>
          <w:rFonts w:ascii="Arial" w:hAnsi="Arial" w:eastAsiaTheme="minorHAnsi" w:cs="Arial"/>
          <w:sz w:val="22"/>
          <w:szCs w:val="22"/>
          <w:lang w:eastAsia="en-US"/>
        </w:rPr>
        <w:t>zapsána v obchodním rejstříku vedeném ….....................................……,</w:t>
      </w:r>
    </w:p>
    <w:p w:rsidR="00297131" w:rsidP="00297131">
      <w:pPr>
        <w:autoSpaceDE w:val="0"/>
        <w:autoSpaceDN w:val="0"/>
        <w:adjustRightInd w:val="0"/>
        <w:jc w:val="both"/>
        <w:rPr>
          <w:rFonts w:ascii="Arial" w:hAnsi="Arial" w:eastAsiaTheme="minorHAnsi" w:cs="Arial"/>
          <w:b/>
          <w:bCs/>
          <w:sz w:val="22"/>
          <w:szCs w:val="22"/>
          <w:lang w:eastAsia="en-US"/>
        </w:rPr>
      </w:pPr>
      <w:r>
        <w:rPr>
          <w:rFonts w:ascii="Arial" w:hAnsi="Arial" w:eastAsiaTheme="minorHAnsi" w:cs="Arial"/>
          <w:b/>
          <w:bCs/>
          <w:sz w:val="22"/>
          <w:szCs w:val="22"/>
          <w:lang w:eastAsia="en-US"/>
        </w:rPr>
        <w:t>(dále jen „kupující“)</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tabs>
          <w:tab w:val="left" w:pos="120"/>
          <w:tab w:val="left" w:pos="3402"/>
          <w:tab w:val="left" w:pos="6237"/>
        </w:tabs>
        <w:autoSpaceDE w:val="0"/>
        <w:autoSpaceDN w:val="0"/>
        <w:adjustRightInd w:val="0"/>
        <w:ind w:left="505" w:hanging="505"/>
        <w:jc w:val="both"/>
        <w:rPr>
          <w:rFonts w:ascii="Arial" w:hAnsi="Arial" w:eastAsiaTheme="minorHAnsi" w:cs="Arial"/>
          <w:b/>
          <w:bCs/>
          <w:sz w:val="22"/>
          <w:szCs w:val="22"/>
          <w:u w:val="single"/>
          <w:lang w:eastAsia="en-US"/>
        </w:rPr>
      </w:pPr>
      <w:r>
        <w:rPr>
          <w:rFonts w:ascii="Arial" w:hAnsi="Arial" w:eastAsiaTheme="minorHAnsi" w:cs="Arial"/>
          <w:b/>
          <w:bCs/>
          <w:sz w:val="22"/>
          <w:szCs w:val="22"/>
          <w:u w:val="single"/>
          <w:lang w:eastAsia="en-US"/>
        </w:rPr>
        <w:t xml:space="preserve">Varianta </w:t>
      </w:r>
      <w:r>
        <w:rPr>
          <w:rFonts w:ascii="Arial" w:hAnsi="Arial" w:eastAsiaTheme="minorHAnsi" w:cs="Arial"/>
          <w:sz w:val="22"/>
          <w:szCs w:val="22"/>
          <w:u w:val="single"/>
          <w:lang w:eastAsia="en-US"/>
        </w:rPr>
        <w:t xml:space="preserve">- územní samosprávný </w:t>
      </w:r>
      <w:r>
        <w:rPr>
          <w:rFonts w:ascii="Arial" w:hAnsi="Arial" w:eastAsiaTheme="minorHAnsi" w:cs="Arial"/>
          <w:sz w:val="22"/>
          <w:szCs w:val="22"/>
          <w:u w:val="single"/>
          <w:lang w:eastAsia="en-US"/>
        </w:rPr>
        <w:t>celek</w:t>
      </w:r>
    </w:p>
    <w:p w:rsidR="00297131" w:rsidP="00297131">
      <w:pPr>
        <w:autoSpaceDE w:val="0"/>
        <w:autoSpaceDN w:val="0"/>
        <w:adjustRightInd w:val="0"/>
        <w:jc w:val="both"/>
        <w:rPr>
          <w:rFonts w:ascii="Arial" w:hAnsi="Arial" w:eastAsiaTheme="minorHAnsi" w:cs="Arial"/>
          <w:i/>
          <w:iCs/>
          <w:sz w:val="22"/>
          <w:szCs w:val="22"/>
          <w:lang w:eastAsia="en-US"/>
        </w:rPr>
      </w:pPr>
      <w:r>
        <w:rPr>
          <w:rFonts w:ascii="Arial" w:hAnsi="Arial" w:eastAsiaTheme="minorHAnsi" w:cs="Arial"/>
          <w:sz w:val="22"/>
          <w:szCs w:val="22"/>
          <w:lang w:eastAsia="en-US"/>
        </w:rPr>
        <w:t xml:space="preserve">…….........................… </w:t>
      </w:r>
      <w:r>
        <w:rPr>
          <w:rFonts w:ascii="Arial" w:hAnsi="Arial" w:eastAsiaTheme="minorHAnsi" w:cs="Arial"/>
          <w:i/>
          <w:iCs/>
          <w:sz w:val="22"/>
          <w:szCs w:val="22"/>
          <w:lang w:eastAsia="en-US"/>
        </w:rPr>
        <w:t>(přesné znění názvu územního  samosprávného celku),</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se sídlem ……............................…,</w:t>
      </w:r>
    </w:p>
    <w:p w:rsidR="00297131" w:rsidP="00297131">
      <w:pPr>
        <w:autoSpaceDE w:val="0"/>
        <w:autoSpaceDN w:val="0"/>
        <w:adjustRightInd w:val="0"/>
        <w:ind w:right="-142"/>
        <w:jc w:val="both"/>
        <w:rPr>
          <w:rFonts w:ascii="Arial" w:hAnsi="Arial" w:eastAsiaTheme="minorHAnsi" w:cs="Arial"/>
          <w:sz w:val="22"/>
          <w:szCs w:val="22"/>
          <w:lang w:eastAsia="en-US"/>
        </w:rPr>
      </w:pPr>
      <w:r>
        <w:rPr>
          <w:rFonts w:ascii="Arial" w:hAnsi="Arial" w:eastAsiaTheme="minorHAnsi" w:cs="Arial"/>
          <w:sz w:val="22"/>
          <w:szCs w:val="22"/>
          <w:lang w:eastAsia="en-US"/>
        </w:rPr>
        <w:t>který zastupuje ………</w:t>
      </w:r>
      <w:r>
        <w:rPr>
          <w:rFonts w:ascii="Arial" w:hAnsi="Arial" w:eastAsiaTheme="minorHAnsi" w:cs="Arial"/>
          <w:i/>
          <w:iCs/>
          <w:sz w:val="22"/>
          <w:szCs w:val="22"/>
          <w:lang w:eastAsia="en-US"/>
        </w:rPr>
        <w:t xml:space="preserve"> (uvést akademický titul, jméno, příjmení, vědeckou hodnost, funkci), nebo </w:t>
      </w:r>
      <w:r>
        <w:rPr>
          <w:rFonts w:ascii="Arial" w:hAnsi="Arial" w:eastAsiaTheme="minorHAnsi" w:cs="Arial"/>
          <w:sz w:val="22"/>
          <w:szCs w:val="22"/>
          <w:lang w:eastAsia="en-US"/>
        </w:rPr>
        <w:t>zastoupený na základě plné moci,</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IČO: ………, DIČ: ………,</w:t>
      </w:r>
    </w:p>
    <w:p w:rsidR="00297131" w:rsidP="00297131">
      <w:pPr>
        <w:autoSpaceDE w:val="0"/>
        <w:autoSpaceDN w:val="0"/>
        <w:adjustRightInd w:val="0"/>
        <w:jc w:val="both"/>
        <w:rPr>
          <w:rFonts w:ascii="Arial" w:hAnsi="Arial" w:eastAsiaTheme="minorHAnsi" w:cs="Arial"/>
          <w:b/>
          <w:bCs/>
          <w:sz w:val="22"/>
          <w:szCs w:val="22"/>
          <w:lang w:eastAsia="en-US"/>
        </w:rPr>
      </w:pPr>
      <w:r>
        <w:rPr>
          <w:rFonts w:ascii="Arial" w:hAnsi="Arial" w:eastAsiaTheme="minorHAnsi" w:cs="Arial"/>
          <w:b/>
          <w:bCs/>
          <w:sz w:val="22"/>
          <w:szCs w:val="22"/>
          <w:lang w:eastAsia="en-US"/>
        </w:rPr>
        <w:t>(dále jen „kupující“)</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hAnsi="Arial" w:eastAsiaTheme="minorHAnsi"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hAnsi="Arial" w:eastAsiaTheme="minorHAnsi" w:cs="Arial"/>
          <w:sz w:val="22"/>
          <w:szCs w:val="22"/>
          <w:lang w:eastAsia="en-US"/>
        </w:rPr>
        <w:t>(dále jen „zákon č. 219/2000 Sb.“), tuto</w:t>
      </w:r>
    </w:p>
    <w:p w:rsidR="00297131" w:rsidP="00297131">
      <w:pPr>
        <w:tabs>
          <w:tab w:val="left" w:pos="1635"/>
        </w:tabs>
        <w:autoSpaceDE w:val="0"/>
        <w:autoSpaceDN w:val="0"/>
        <w:adjustRightInd w:val="0"/>
        <w:jc w:val="both"/>
        <w:rPr>
          <w:rFonts w:ascii="Arial" w:hAnsi="Arial" w:eastAsiaTheme="minorHAnsi" w:cs="Arial"/>
          <w:spacing w:val="60"/>
          <w:sz w:val="22"/>
          <w:szCs w:val="22"/>
          <w:lang w:eastAsia="en-US"/>
        </w:rPr>
      </w:pPr>
    </w:p>
    <w:p w:rsidR="00297131" w:rsidP="00297131">
      <w:pPr>
        <w:tabs>
          <w:tab w:val="left" w:pos="1635"/>
        </w:tabs>
        <w:autoSpaceDE w:val="0"/>
        <w:autoSpaceDN w:val="0"/>
        <w:adjustRightInd w:val="0"/>
        <w:jc w:val="both"/>
        <w:rPr>
          <w:rFonts w:ascii="Arial" w:hAnsi="Arial" w:eastAsiaTheme="minorHAnsi" w:cs="Arial"/>
          <w:spacing w:val="60"/>
          <w:sz w:val="22"/>
          <w:szCs w:val="22"/>
          <w:lang w:eastAsia="en-US"/>
        </w:rPr>
      </w:pPr>
    </w:p>
    <w:p w:rsidR="00297131" w:rsidP="00297131">
      <w:pPr>
        <w:tabs>
          <w:tab w:val="left" w:pos="1635"/>
        </w:tabs>
        <w:autoSpaceDE w:val="0"/>
        <w:autoSpaceDN w:val="0"/>
        <w:adjustRightInd w:val="0"/>
        <w:jc w:val="center"/>
        <w:rPr>
          <w:rFonts w:ascii="Arial" w:hAnsi="Arial" w:eastAsiaTheme="minorHAnsi" w:cs="Arial"/>
          <w:b/>
          <w:bCs/>
          <w:spacing w:val="60"/>
          <w:sz w:val="28"/>
          <w:szCs w:val="28"/>
          <w:lang w:eastAsia="en-US"/>
        </w:rPr>
      </w:pPr>
      <w:r>
        <w:rPr>
          <w:rFonts w:ascii="Arial" w:hAnsi="Arial" w:eastAsiaTheme="minorHAnsi" w:cs="Arial"/>
          <w:b/>
          <w:bCs/>
          <w:spacing w:val="60"/>
          <w:sz w:val="28"/>
          <w:szCs w:val="28"/>
          <w:lang w:eastAsia="en-US"/>
        </w:rPr>
        <w:t>KUPNÍ SMLOUVU</w:t>
      </w:r>
    </w:p>
    <w:p w:rsidR="00297131" w:rsidP="00297131">
      <w:pPr>
        <w:tabs>
          <w:tab w:val="left" w:pos="709"/>
          <w:tab w:val="left" w:pos="3544"/>
          <w:tab w:val="left" w:pos="3969"/>
        </w:tabs>
        <w:autoSpaceDE w:val="0"/>
        <w:autoSpaceDN w:val="0"/>
        <w:adjustRightInd w:val="0"/>
        <w:spacing w:before="240" w:after="120"/>
        <w:jc w:val="center"/>
        <w:rPr>
          <w:rFonts w:ascii="Arial" w:hAnsi="Arial" w:eastAsiaTheme="minorHAnsi" w:cs="Arial"/>
          <w:b/>
          <w:bCs/>
          <w:spacing w:val="60"/>
          <w:sz w:val="28"/>
          <w:szCs w:val="28"/>
          <w:lang w:eastAsia="en-US"/>
        </w:rPr>
      </w:pPr>
      <w:r>
        <w:rPr>
          <w:rFonts w:ascii="Arial" w:hAnsi="Arial" w:eastAsiaTheme="minorHAnsi" w:cs="Arial"/>
          <w:b/>
          <w:bCs/>
          <w:spacing w:val="60"/>
          <w:sz w:val="28"/>
          <w:szCs w:val="28"/>
          <w:lang w:eastAsia="en-US"/>
        </w:rPr>
        <w:t>č. .................</w:t>
      </w:r>
    </w:p>
    <w:p w:rsidR="00297131" w:rsidP="00297131">
      <w:pPr>
        <w:tabs>
          <w:tab w:val="left" w:pos="709"/>
          <w:tab w:val="left" w:pos="3544"/>
          <w:tab w:val="left" w:pos="3969"/>
        </w:tabs>
        <w:autoSpaceDE w:val="0"/>
        <w:autoSpaceDN w:val="0"/>
        <w:adjustRightInd w:val="0"/>
        <w:spacing w:before="240" w:after="120"/>
        <w:jc w:val="center"/>
        <w:rPr>
          <w:rFonts w:ascii="Arial" w:hAnsi="Arial" w:eastAsiaTheme="minorHAnsi" w:cs="Arial"/>
          <w:b/>
          <w:bCs/>
          <w:spacing w:val="60"/>
          <w:sz w:val="28"/>
          <w:szCs w:val="28"/>
          <w:lang w:eastAsia="en-US"/>
        </w:rPr>
      </w:pPr>
    </w:p>
    <w:p w:rsidR="00297131" w:rsidRPr="0032044B" w:rsidP="00297131">
      <w:pPr>
        <w:keepNext/>
        <w:autoSpaceDE w:val="0"/>
        <w:autoSpaceDN w:val="0"/>
        <w:adjustRightInd w:val="0"/>
        <w:jc w:val="center"/>
        <w:rPr>
          <w:rFonts w:ascii="Arial" w:hAnsi="Arial" w:eastAsiaTheme="minorHAnsi" w:cs="Arial"/>
          <w:sz w:val="2"/>
          <w:szCs w:val="16"/>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I.</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spacing w:after="60"/>
        <w:ind w:left="425" w:hanging="425"/>
        <w:jc w:val="both"/>
        <w:rPr>
          <w:rFonts w:ascii="Arial" w:hAnsi="Arial" w:eastAsiaTheme="minorHAnsi" w:cs="Arial"/>
          <w:sz w:val="22"/>
          <w:szCs w:val="22"/>
          <w:lang w:eastAsia="en-US"/>
        </w:rPr>
      </w:pPr>
      <w:r>
        <w:rPr>
          <w:rFonts w:ascii="Arial" w:hAnsi="Arial" w:eastAsiaTheme="minorHAnsi" w:cs="Arial"/>
          <w:sz w:val="22"/>
          <w:szCs w:val="22"/>
          <w:lang w:eastAsia="en-US"/>
        </w:rPr>
        <w:t>1.</w:t>
      </w:r>
      <w:r>
        <w:rPr>
          <w:rFonts w:ascii="Arial" w:hAnsi="Arial" w:eastAsiaTheme="minorHAnsi" w:cs="Arial"/>
          <w:sz w:val="22"/>
          <w:szCs w:val="22"/>
          <w:lang w:eastAsia="en-US"/>
        </w:rPr>
        <w:tab/>
      </w:r>
      <w:r>
        <w:rPr>
          <w:rFonts w:ascii="Arial" w:hAnsi="Arial" w:eastAsiaTheme="minorHAnsi" w:cs="Arial"/>
          <w:sz w:val="22"/>
          <w:szCs w:val="22"/>
          <w:lang w:eastAsia="en-US"/>
        </w:rPr>
        <w:t>Česká republika je vlastníkem podílu o velikosti id. 6/150 na níže uvedených nemovitých věcech:</w:t>
      </w:r>
    </w:p>
    <w:p w:rsidR="00297131" w:rsidP="00297131">
      <w:pPr>
        <w:tabs>
          <w:tab w:val="center" w:pos="4536"/>
          <w:tab w:val="left" w:pos="5222"/>
        </w:tabs>
        <w:autoSpaceDE w:val="0"/>
        <w:autoSpaceDN w:val="0"/>
        <w:adjustRightInd w:val="0"/>
        <w:ind w:left="425"/>
        <w:jc w:val="both"/>
        <w:rPr>
          <w:rFonts w:ascii="Arial" w:hAnsi="Arial" w:eastAsiaTheme="minorHAnsi" w:cs="Arial"/>
          <w:b/>
          <w:bCs/>
          <w:sz w:val="22"/>
          <w:szCs w:val="22"/>
          <w:u w:val="single"/>
          <w:lang w:eastAsia="en-US"/>
        </w:rPr>
      </w:pPr>
      <w:r>
        <w:rPr>
          <w:rFonts w:ascii="Arial" w:hAnsi="Arial" w:eastAsiaTheme="minorHAnsi" w:cs="Arial"/>
          <w:b/>
          <w:bCs/>
          <w:sz w:val="22"/>
          <w:szCs w:val="22"/>
          <w:u w:val="single"/>
          <w:lang w:eastAsia="en-US"/>
        </w:rPr>
        <w:t>Pozemky:</w:t>
      </w:r>
    </w:p>
    <w:p w:rsidR="00297131" w:rsidP="00297131">
      <w:pPr>
        <w:pStyle w:val="ListParagraph"/>
        <w:numPr>
          <w:ilvl w:val="0"/>
          <w:numId w:val="1"/>
        </w:numPr>
        <w:jc w:val="both"/>
        <w:rPr>
          <w:rFonts w:ascii="Arial" w:hAnsi="Arial" w:cs="Arial"/>
          <w:sz w:val="22"/>
          <w:szCs w:val="22"/>
        </w:rPr>
      </w:pPr>
      <w:r>
        <w:rPr>
          <w:rFonts w:ascii="Arial" w:hAnsi="Arial" w:cs="Arial"/>
          <w:b/>
          <w:sz w:val="22"/>
          <w:szCs w:val="22"/>
        </w:rPr>
        <w:t>pozemková parcela číslo: 2530/95</w:t>
      </w:r>
      <w:r>
        <w:rPr>
          <w:rFonts w:ascii="Arial" w:hAnsi="Arial" w:cs="Arial"/>
          <w:sz w:val="22"/>
          <w:szCs w:val="22"/>
        </w:rPr>
        <w:t xml:space="preserve">, druh pozemku: ostatní plocha, způsob využití: ostatní komunikace, </w:t>
      </w:r>
    </w:p>
    <w:p w:rsidR="00297131" w:rsidP="00297131">
      <w:pPr>
        <w:pStyle w:val="ListParagraph"/>
        <w:numPr>
          <w:ilvl w:val="0"/>
          <w:numId w:val="1"/>
        </w:numPr>
        <w:jc w:val="both"/>
        <w:rPr>
          <w:rFonts w:ascii="Arial" w:hAnsi="Arial" w:cs="Arial"/>
          <w:sz w:val="22"/>
          <w:szCs w:val="22"/>
        </w:rPr>
      </w:pPr>
      <w:r>
        <w:rPr>
          <w:rFonts w:ascii="Arial" w:hAnsi="Arial" w:cs="Arial"/>
          <w:b/>
          <w:sz w:val="22"/>
          <w:szCs w:val="22"/>
        </w:rPr>
        <w:t>pozemková parcela číslo: 2530/191</w:t>
      </w:r>
      <w:r>
        <w:rPr>
          <w:rFonts w:ascii="Arial" w:hAnsi="Arial" w:cs="Arial"/>
          <w:sz w:val="22"/>
          <w:szCs w:val="22"/>
        </w:rPr>
        <w:t xml:space="preserve">, druh pozemku: vinice, způsob ochrany: zemědělský půdní fond, </w:t>
      </w:r>
    </w:p>
    <w:p w:rsidR="00297131" w:rsidP="00297131">
      <w:pPr>
        <w:pStyle w:val="ListParagraph"/>
        <w:numPr>
          <w:ilvl w:val="0"/>
          <w:numId w:val="1"/>
        </w:numPr>
        <w:jc w:val="both"/>
        <w:rPr>
          <w:rFonts w:ascii="Arial" w:hAnsi="Arial" w:cs="Arial"/>
          <w:sz w:val="22"/>
          <w:szCs w:val="22"/>
        </w:rPr>
      </w:pPr>
      <w:r>
        <w:rPr>
          <w:rFonts w:ascii="Arial" w:hAnsi="Arial" w:cs="Arial"/>
          <w:b/>
          <w:sz w:val="22"/>
          <w:szCs w:val="22"/>
        </w:rPr>
        <w:t>pozemková parcela číslo: 2894/63</w:t>
      </w:r>
      <w:r>
        <w:rPr>
          <w:rFonts w:ascii="Arial" w:hAnsi="Arial" w:cs="Arial"/>
          <w:sz w:val="22"/>
          <w:szCs w:val="22"/>
        </w:rPr>
        <w:t xml:space="preserve">, druh pozemku: ostatní plocha, způsob využití: jiná plocha, </w:t>
      </w:r>
    </w:p>
    <w:p w:rsidR="00297131" w:rsidP="00297131">
      <w:pPr>
        <w:ind w:left="360"/>
        <w:jc w:val="both"/>
        <w:rPr>
          <w:rFonts w:ascii="Arial" w:hAnsi="Arial" w:cs="Arial"/>
          <w:sz w:val="22"/>
          <w:szCs w:val="22"/>
        </w:rPr>
      </w:pPr>
      <w:r>
        <w:rPr>
          <w:rFonts w:ascii="Arial" w:hAnsi="Arial" w:cs="Arial"/>
          <w:sz w:val="22"/>
          <w:szCs w:val="22"/>
        </w:rPr>
        <w:t xml:space="preserve">zapsané na LV č. 918 pro kat. území Boršice u Buchlovic, obec Boršice, v katastru nemovitostí </w:t>
      </w:r>
      <w:r>
        <w:rPr>
          <w:rFonts w:ascii="Arial" w:hAnsi="Arial" w:cs="Arial"/>
          <w:sz w:val="22"/>
          <w:szCs w:val="22"/>
        </w:rPr>
        <w:t>vedeném Katastrálním úřadem pro Zlínský kraj, Katastrálním pracovištěm Uherské Hradiště.</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ind w:left="426" w:hanging="426"/>
        <w:jc w:val="both"/>
        <w:rPr>
          <w:rFonts w:ascii="Arial" w:hAnsi="Arial" w:eastAsiaTheme="minorHAnsi" w:cs="Arial"/>
          <w:sz w:val="22"/>
          <w:szCs w:val="22"/>
          <w:lang w:eastAsia="en-US"/>
        </w:rPr>
      </w:pPr>
      <w:r>
        <w:rPr>
          <w:rFonts w:ascii="Arial" w:hAnsi="Arial" w:eastAsiaTheme="minorHAnsi" w:cs="Arial"/>
          <w:sz w:val="22"/>
          <w:szCs w:val="22"/>
          <w:lang w:eastAsia="en-US"/>
        </w:rPr>
        <w:t>2.</w:t>
      </w:r>
      <w:r>
        <w:rPr>
          <w:rFonts w:ascii="Arial" w:hAnsi="Arial" w:eastAsiaTheme="minorHAnsi" w:cs="Arial"/>
          <w:sz w:val="22"/>
          <w:szCs w:val="22"/>
          <w:lang w:eastAsia="en-US"/>
        </w:rPr>
        <w:tab/>
        <w:t xml:space="preserve">Úřad pro zastupování státu ve věcech majetkových je na základě Ohlášení o příslušnosti hospodařit s majetkem státu č. j. UZSVM/BUH/3580/2022-BUHM-St. ze dne 3. 8. </w:t>
      </w:r>
      <w:r>
        <w:rPr>
          <w:rFonts w:ascii="Arial" w:hAnsi="Arial" w:eastAsiaTheme="minorHAnsi" w:cs="Arial"/>
          <w:sz w:val="22"/>
          <w:szCs w:val="22"/>
          <w:lang w:eastAsia="en-US"/>
        </w:rPr>
        <w:t>2022, příslušný s převáděným majetkem hospodařit, a to ve smyslu § 11 zákona č. 219/2000 Sb.</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ind w:left="425" w:hanging="425"/>
        <w:jc w:val="both"/>
        <w:rPr>
          <w:rFonts w:ascii="Arial" w:hAnsi="Arial" w:eastAsiaTheme="minorHAnsi" w:cs="Arial"/>
          <w:sz w:val="22"/>
          <w:szCs w:val="22"/>
          <w:lang w:eastAsia="en-US"/>
        </w:rPr>
      </w:pPr>
      <w:r>
        <w:rPr>
          <w:rFonts w:ascii="Arial" w:hAnsi="Arial" w:eastAsiaTheme="minorHAnsi" w:cs="Arial"/>
          <w:sz w:val="22"/>
          <w:szCs w:val="22"/>
          <w:lang w:eastAsia="en-US"/>
        </w:rPr>
        <w:t>3.</w:t>
      </w:r>
      <w:r>
        <w:rPr>
          <w:rFonts w:ascii="Arial" w:hAnsi="Arial" w:eastAsiaTheme="minorHAnsi" w:cs="Arial"/>
          <w:sz w:val="22"/>
          <w:szCs w:val="22"/>
          <w:lang w:eastAsia="en-US"/>
        </w:rPr>
        <w:tab/>
        <w:t xml:space="preserve">Tato kupní smlouva je uzavírána na základě výsledků </w:t>
      </w:r>
      <w:r>
        <w:rPr>
          <w:rFonts w:ascii="Arial" w:hAnsi="Arial" w:cs="Arial"/>
          <w:sz w:val="22"/>
          <w:szCs w:val="22"/>
        </w:rPr>
        <w:t xml:space="preserve">výběrového řízení s aukcí elektronickou formou (dále jen „elektronická aukce“) uskutečněné prostřednictvím </w:t>
      </w:r>
      <w:r>
        <w:rPr>
          <w:rFonts w:ascii="Arial" w:hAnsi="Arial" w:cs="Arial"/>
          <w:sz w:val="22"/>
          <w:szCs w:val="22"/>
        </w:rPr>
        <w:t>Elektronického aukčního systému prodávajícího pod ID elektronické aukce ……………</w:t>
      </w:r>
    </w:p>
    <w:p w:rsidR="00297131" w:rsidP="00297131">
      <w:pPr>
        <w:autoSpaceDE w:val="0"/>
        <w:autoSpaceDN w:val="0"/>
        <w:adjustRightInd w:val="0"/>
        <w:ind w:left="425" w:hanging="425"/>
        <w:jc w:val="both"/>
        <w:rPr>
          <w:rFonts w:ascii="Arial" w:hAnsi="Arial" w:eastAsiaTheme="minorHAnsi" w:cs="Arial"/>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II.</w:t>
      </w:r>
    </w:p>
    <w:p w:rsidR="00297131" w:rsidP="00297131">
      <w:pPr>
        <w:autoSpaceDE w:val="0"/>
        <w:autoSpaceDN w:val="0"/>
        <w:adjustRightInd w:val="0"/>
        <w:spacing w:before="60"/>
        <w:rPr>
          <w:rFonts w:ascii="Arial" w:hAnsi="Arial" w:eastAsiaTheme="minorHAnsi" w:cs="Arial"/>
          <w:sz w:val="22"/>
          <w:szCs w:val="22"/>
          <w:lang w:eastAsia="en-US"/>
        </w:rPr>
      </w:pPr>
    </w:p>
    <w:p w:rsidR="00297131" w:rsidP="00297131">
      <w:pPr>
        <w:autoSpaceDE w:val="0"/>
        <w:autoSpaceDN w:val="0"/>
        <w:adjustRightInd w:val="0"/>
        <w:ind w:left="425" w:hanging="425"/>
        <w:jc w:val="both"/>
        <w:rPr>
          <w:rFonts w:ascii="Arial" w:hAnsi="Arial" w:eastAsiaTheme="minorHAnsi" w:cs="Arial"/>
          <w:sz w:val="22"/>
          <w:szCs w:val="22"/>
          <w:lang w:eastAsia="en-US"/>
        </w:rPr>
      </w:pPr>
      <w:r>
        <w:rPr>
          <w:rFonts w:ascii="Arial" w:hAnsi="Arial" w:eastAsiaTheme="minorHAnsi" w:cs="Arial"/>
          <w:sz w:val="22"/>
          <w:szCs w:val="22"/>
          <w:lang w:eastAsia="en-US"/>
        </w:rPr>
        <w:t>1.</w:t>
      </w:r>
      <w:r>
        <w:rPr>
          <w:rFonts w:ascii="Arial" w:hAnsi="Arial" w:eastAsiaTheme="minorHAnsi" w:cs="Arial"/>
          <w:sz w:val="22"/>
          <w:szCs w:val="22"/>
          <w:lang w:eastAsia="en-US"/>
        </w:rPr>
        <w:tab/>
        <w:t xml:space="preserve">Prodávající převádí touto smlouvou kupujícímu vlastnické právo k převáděnému majetku </w:t>
      </w:r>
      <w:r>
        <w:rPr>
          <w:rFonts w:ascii="Arial" w:hAnsi="Arial" w:eastAsiaTheme="minorHAnsi" w:cs="Arial"/>
          <w:sz w:val="22"/>
          <w:szCs w:val="22"/>
          <w:lang w:eastAsia="en-US"/>
        </w:rPr>
        <w:br/>
        <w:t>se všemi součástmi (trvalé porosty), právy a povinnostmi, a to za kupní cenu st</w:t>
      </w:r>
      <w:r>
        <w:rPr>
          <w:rFonts w:ascii="Arial" w:hAnsi="Arial" w:eastAsiaTheme="minorHAnsi" w:cs="Arial"/>
          <w:sz w:val="22"/>
          <w:szCs w:val="22"/>
          <w:lang w:eastAsia="en-US"/>
        </w:rPr>
        <w:t>anovenou v Čl. II. odst. 2. této smlouvy. Kupující toto právo za kupní cenu uvedenou v Čl. II. odst. 2. této smlouvy přijímá.</w:t>
      </w:r>
    </w:p>
    <w:p w:rsidR="00297131" w:rsidP="00297131">
      <w:pPr>
        <w:autoSpaceDE w:val="0"/>
        <w:autoSpaceDN w:val="0"/>
        <w:adjustRightInd w:val="0"/>
        <w:ind w:left="357" w:hanging="357"/>
        <w:jc w:val="both"/>
        <w:rPr>
          <w:rFonts w:ascii="Arial" w:hAnsi="Arial" w:eastAsiaTheme="minorHAnsi" w:cs="Arial"/>
          <w:sz w:val="22"/>
          <w:szCs w:val="22"/>
          <w:lang w:eastAsia="en-US"/>
        </w:rPr>
      </w:pPr>
    </w:p>
    <w:p w:rsidR="00297131" w:rsidP="00297131">
      <w:pPr>
        <w:autoSpaceDE w:val="0"/>
        <w:autoSpaceDN w:val="0"/>
        <w:adjustRightInd w:val="0"/>
        <w:ind w:firstLine="426"/>
        <w:jc w:val="both"/>
        <w:rPr>
          <w:rFonts w:ascii="Arial" w:hAnsi="Arial" w:eastAsiaTheme="minorHAnsi" w:cs="Arial"/>
          <w:b/>
          <w:bCs/>
          <w:sz w:val="22"/>
          <w:szCs w:val="22"/>
          <w:u w:val="single"/>
          <w:lang w:eastAsia="en-US"/>
        </w:rPr>
      </w:pPr>
      <w:r>
        <w:rPr>
          <w:rFonts w:ascii="Arial" w:hAnsi="Arial" w:eastAsiaTheme="minorHAnsi" w:cs="Arial"/>
          <w:b/>
          <w:bCs/>
          <w:sz w:val="22"/>
          <w:szCs w:val="22"/>
          <w:u w:val="single"/>
          <w:lang w:eastAsia="en-US"/>
        </w:rPr>
        <w:t>(Varianta - pokud kupující nabývá majetek do společného jmění manželů)</w:t>
      </w:r>
    </w:p>
    <w:p w:rsidR="00297131" w:rsidP="00297131">
      <w:pPr>
        <w:autoSpaceDE w:val="0"/>
        <w:autoSpaceDN w:val="0"/>
        <w:adjustRightInd w:val="0"/>
        <w:ind w:left="425"/>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Prodávající převádí touto smlouvou kupujícím vlastnické právo k převáděnému majetku </w:t>
      </w:r>
      <w:r>
        <w:rPr>
          <w:rFonts w:ascii="Arial" w:hAnsi="Arial" w:eastAsiaTheme="minorHAnsi" w:cs="Arial"/>
          <w:sz w:val="22"/>
          <w:szCs w:val="22"/>
          <w:lang w:eastAsia="en-US"/>
        </w:rPr>
        <w:br/>
        <w:t>se všemi součástmi (trvalé porosty), právy povinnostmi, a to za kupní cenu, stanovenou  v Čl. II. odst. 2. této smlouvy. Kupující toto právo za kupní cenu uvedenou v Čl. I</w:t>
      </w:r>
      <w:r>
        <w:rPr>
          <w:rFonts w:ascii="Arial" w:hAnsi="Arial" w:eastAsiaTheme="minorHAnsi" w:cs="Arial"/>
          <w:sz w:val="22"/>
          <w:szCs w:val="22"/>
          <w:lang w:eastAsia="en-US"/>
        </w:rPr>
        <w:t>I. odst. 2. této smlouvy přijímají do společného jmění manželů.</w:t>
      </w:r>
    </w:p>
    <w:p w:rsidR="00297131" w:rsidP="00297131">
      <w:pPr>
        <w:autoSpaceDE w:val="0"/>
        <w:autoSpaceDN w:val="0"/>
        <w:adjustRightInd w:val="0"/>
        <w:ind w:left="357" w:hanging="357"/>
        <w:jc w:val="both"/>
        <w:rPr>
          <w:rFonts w:ascii="Arial" w:hAnsi="Arial" w:eastAsiaTheme="minorHAnsi" w:cs="Arial"/>
          <w:sz w:val="22"/>
          <w:szCs w:val="22"/>
          <w:lang w:eastAsia="en-US"/>
        </w:rPr>
      </w:pPr>
    </w:p>
    <w:p w:rsidR="00297131" w:rsidP="00297131">
      <w:pPr>
        <w:autoSpaceDE w:val="0"/>
        <w:autoSpaceDN w:val="0"/>
        <w:adjustRightInd w:val="0"/>
        <w:ind w:left="425"/>
        <w:jc w:val="both"/>
        <w:rPr>
          <w:rFonts w:ascii="Arial" w:hAnsi="Arial" w:eastAsiaTheme="minorHAnsi" w:cs="Arial"/>
          <w:b/>
          <w:bCs/>
          <w:sz w:val="22"/>
          <w:szCs w:val="22"/>
          <w:u w:val="single"/>
          <w:lang w:eastAsia="en-US"/>
        </w:rPr>
      </w:pPr>
      <w:r>
        <w:rPr>
          <w:rFonts w:ascii="Arial" w:hAnsi="Arial" w:eastAsiaTheme="minorHAnsi" w:cs="Arial"/>
          <w:b/>
          <w:bCs/>
          <w:sz w:val="22"/>
          <w:szCs w:val="22"/>
          <w:u w:val="single"/>
          <w:lang w:eastAsia="en-US"/>
        </w:rPr>
        <w:t>(Varianta - pokud kupující nabývají majetek do podílového spoluvlastnictví)</w:t>
      </w:r>
    </w:p>
    <w:p w:rsidR="00297131" w:rsidP="00297131">
      <w:pPr>
        <w:autoSpaceDE w:val="0"/>
        <w:autoSpaceDN w:val="0"/>
        <w:adjustRightInd w:val="0"/>
        <w:ind w:left="425"/>
        <w:jc w:val="both"/>
        <w:rPr>
          <w:rFonts w:ascii="Arial" w:hAnsi="Arial" w:eastAsiaTheme="minorHAnsi" w:cs="Arial"/>
          <w:i/>
          <w:iCs/>
          <w:sz w:val="22"/>
          <w:szCs w:val="22"/>
          <w:lang w:eastAsia="en-US"/>
        </w:rPr>
      </w:pPr>
      <w:r>
        <w:rPr>
          <w:rFonts w:ascii="Arial" w:hAnsi="Arial" w:eastAsiaTheme="minorHAnsi" w:cs="Arial"/>
          <w:sz w:val="22"/>
          <w:szCs w:val="22"/>
          <w:lang w:eastAsia="en-US"/>
        </w:rPr>
        <w:t xml:space="preserve">Prodávající převádí touto smlouvou kupujícím vlastnické právo k převáděnému majetku </w:t>
      </w:r>
      <w:r>
        <w:rPr>
          <w:rFonts w:ascii="Arial" w:hAnsi="Arial" w:eastAsiaTheme="minorHAnsi" w:cs="Arial"/>
          <w:sz w:val="22"/>
          <w:szCs w:val="22"/>
          <w:lang w:eastAsia="en-US"/>
        </w:rPr>
        <w:br/>
      </w:r>
      <w:r>
        <w:rPr>
          <w:rFonts w:ascii="Arial" w:hAnsi="Arial" w:eastAsiaTheme="minorHAnsi" w:cs="Arial"/>
          <w:sz w:val="22"/>
          <w:szCs w:val="22"/>
          <w:lang w:eastAsia="en-US"/>
        </w:rPr>
        <w:t xml:space="preserve">se všemi součástmi (trvalé porosty), právy a povinnostmi, a to za kupní cenu stanovenou v Čl. II. odst. 2. této smlouvy. Kupující toto právo za kupní cenu uvedenou v Čl. II. odst. 2 této smlouvy přijímají do podílového spoluvlastnictví, a to </w:t>
      </w:r>
      <w:r>
        <w:rPr>
          <w:rFonts w:ascii="Arial" w:hAnsi="Arial" w:eastAsiaTheme="minorHAnsi" w:cs="Arial"/>
          <w:i/>
          <w:iCs/>
          <w:sz w:val="22"/>
          <w:szCs w:val="22"/>
          <w:lang w:eastAsia="en-US"/>
        </w:rPr>
        <w:t>např. XY podíl</w:t>
      </w:r>
      <w:r>
        <w:rPr>
          <w:rFonts w:ascii="Arial" w:hAnsi="Arial" w:eastAsiaTheme="minorHAnsi" w:cs="Arial"/>
          <w:i/>
          <w:iCs/>
          <w:sz w:val="22"/>
          <w:szCs w:val="22"/>
          <w:lang w:eastAsia="en-US"/>
        </w:rPr>
        <w:t xml:space="preserve"> ve výši ... vzhledem k celku a YZ podíl ve výši ... vzhledem k celku.</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ind w:left="425" w:hanging="425"/>
        <w:jc w:val="both"/>
        <w:rPr>
          <w:rFonts w:ascii="Arial" w:hAnsi="Arial" w:eastAsiaTheme="minorHAnsi" w:cs="Arial"/>
          <w:sz w:val="22"/>
          <w:szCs w:val="22"/>
          <w:lang w:eastAsia="en-US"/>
        </w:rPr>
      </w:pPr>
      <w:r>
        <w:rPr>
          <w:rFonts w:ascii="Arial" w:hAnsi="Arial" w:eastAsiaTheme="minorHAnsi" w:cs="Arial"/>
          <w:sz w:val="22"/>
          <w:szCs w:val="22"/>
          <w:lang w:eastAsia="en-US"/>
        </w:rPr>
        <w:t>2.</w:t>
      </w:r>
      <w:r>
        <w:rPr>
          <w:rFonts w:ascii="Arial" w:hAnsi="Arial" w:eastAsiaTheme="minorHAnsi" w:cs="Arial"/>
          <w:sz w:val="22"/>
          <w:szCs w:val="22"/>
          <w:lang w:eastAsia="en-US"/>
        </w:rPr>
        <w:tab/>
        <w:t>Kupní cena za převáděný majetek, ve smyslu odst. 1. tohoto článku, činí  …...…, - Kč (slovy: ................…… korun českých).</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III.</w:t>
      </w:r>
    </w:p>
    <w:p w:rsidR="00297131" w:rsidP="00297131">
      <w:pPr>
        <w:autoSpaceDE w:val="0"/>
        <w:autoSpaceDN w:val="0"/>
        <w:adjustRightInd w:val="0"/>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                         </w:t>
      </w:r>
    </w:p>
    <w:p w:rsidR="00297131" w:rsidP="00297131">
      <w:pPr>
        <w:autoSpaceDE w:val="0"/>
        <w:autoSpaceDN w:val="0"/>
        <w:adjustRightInd w:val="0"/>
        <w:spacing w:after="240"/>
        <w:ind w:left="426" w:hanging="426"/>
        <w:jc w:val="both"/>
        <w:rPr>
          <w:rFonts w:ascii="Arial" w:hAnsi="Arial" w:eastAsiaTheme="minorHAnsi" w:cs="Arial"/>
          <w:sz w:val="22"/>
          <w:szCs w:val="22"/>
          <w:lang w:eastAsia="en-US"/>
        </w:rPr>
      </w:pPr>
      <w:r>
        <w:rPr>
          <w:rFonts w:ascii="Arial" w:hAnsi="Arial" w:eastAsiaTheme="minorHAnsi" w:cs="Arial"/>
          <w:sz w:val="22"/>
          <w:szCs w:val="22"/>
          <w:lang w:eastAsia="en-US"/>
        </w:rPr>
        <w:t>1.</w:t>
      </w:r>
      <w:r>
        <w:rPr>
          <w:rFonts w:ascii="Arial" w:hAnsi="Arial" w:eastAsiaTheme="minorHAnsi" w:cs="Arial"/>
          <w:sz w:val="22"/>
          <w:szCs w:val="22"/>
          <w:lang w:eastAsia="en-US"/>
        </w:rPr>
        <w:tab/>
        <w:t>Smluvní strany</w:t>
      </w:r>
      <w:r>
        <w:rPr>
          <w:rFonts w:ascii="Arial" w:hAnsi="Arial" w:eastAsiaTheme="minorHAnsi" w:cs="Arial"/>
          <w:sz w:val="22"/>
          <w:szCs w:val="22"/>
          <w:lang w:eastAsia="en-US"/>
        </w:rPr>
        <w:t xml:space="preserve"> se dohodly, že na úhradu kupní ceny stanovené v Čl. II. odst. 2 bude použita částka ve výši 1.160,00 Kč, kterou složil kupující v elektronické aukci na účet prodávajícího č. </w:t>
      </w:r>
      <w:r>
        <w:rPr>
          <w:rFonts w:ascii="Arial" w:hAnsi="Arial" w:cs="Arial"/>
          <w:sz w:val="22"/>
          <w:szCs w:val="22"/>
        </w:rPr>
        <w:t xml:space="preserve">6015-45423621/0710 </w:t>
      </w:r>
      <w:r>
        <w:rPr>
          <w:rFonts w:ascii="Arial" w:hAnsi="Arial" w:eastAsiaTheme="minorHAnsi" w:cs="Arial"/>
          <w:sz w:val="22"/>
          <w:szCs w:val="22"/>
          <w:lang w:eastAsia="en-US"/>
        </w:rPr>
        <w:t>variabilní symbol ........ , dne ......... Zbývající část kupn</w:t>
      </w:r>
      <w:r>
        <w:rPr>
          <w:rFonts w:ascii="Arial" w:hAnsi="Arial" w:eastAsiaTheme="minorHAnsi" w:cs="Arial"/>
          <w:sz w:val="22"/>
          <w:szCs w:val="22"/>
          <w:lang w:eastAsia="en-US"/>
        </w:rPr>
        <w:t xml:space="preserve">í ceny ve výši ……..... Kč zaplatí kupující na účet prodávajícího vedený u České národní banky se sídlem v Praze, číslo účtu </w:t>
      </w:r>
      <w:r>
        <w:rPr>
          <w:rFonts w:ascii="Arial" w:hAnsi="Arial" w:cs="Arial"/>
          <w:sz w:val="22"/>
          <w:szCs w:val="22"/>
        </w:rPr>
        <w:t>19-45423621</w:t>
      </w:r>
      <w:r>
        <w:rPr>
          <w:rFonts w:ascii="Arial" w:hAnsi="Arial" w:eastAsiaTheme="minorHAnsi" w:cs="Arial"/>
          <w:sz w:val="22"/>
          <w:szCs w:val="22"/>
          <w:lang w:eastAsia="en-US"/>
        </w:rPr>
        <w:t xml:space="preserve">/0710, variabilní symbol </w:t>
      </w:r>
      <w:r>
        <w:rPr>
          <w:rFonts w:ascii="Arial" w:hAnsi="Arial" w:cs="Arial"/>
          <w:bCs/>
          <w:sz w:val="22"/>
          <w:szCs w:val="22"/>
        </w:rPr>
        <w:t>6112300318</w:t>
      </w:r>
      <w:r>
        <w:rPr>
          <w:rFonts w:ascii="Arial" w:hAnsi="Arial" w:eastAsiaTheme="minorHAnsi" w:cs="Arial"/>
          <w:sz w:val="22"/>
          <w:szCs w:val="22"/>
          <w:lang w:eastAsia="en-US"/>
        </w:rPr>
        <w:t>, a to ve lhůtě, která bude kupujícímu oznámena ve výzvě prodávajícího k zaplacení, př</w:t>
      </w:r>
      <w:r>
        <w:rPr>
          <w:rFonts w:ascii="Arial" w:hAnsi="Arial" w:eastAsiaTheme="minorHAnsi" w:cs="Arial"/>
          <w:sz w:val="22"/>
          <w:szCs w:val="22"/>
          <w:lang w:eastAsia="en-US"/>
        </w:rPr>
        <w:t>ičemž tato lhůta nebude kratší než 30 dnů ode dne odeslání výzvy k úhradě.</w:t>
      </w:r>
    </w:p>
    <w:p w:rsidR="00297131" w:rsidP="00297131">
      <w:pPr>
        <w:spacing w:after="160" w:line="256" w:lineRule="auto"/>
        <w:ind w:left="426"/>
        <w:jc w:val="both"/>
        <w:rPr>
          <w:rFonts w:ascii="Arial" w:hAnsi="Arial" w:eastAsiaTheme="minorHAnsi" w:cs="Arial"/>
          <w:sz w:val="22"/>
          <w:szCs w:val="22"/>
          <w:lang w:eastAsia="en-US"/>
        </w:rPr>
      </w:pPr>
      <w:r>
        <w:rPr>
          <w:rFonts w:ascii="Arial" w:hAnsi="Arial" w:eastAsiaTheme="minorHAnsi" w:cs="Arial"/>
          <w:sz w:val="22"/>
          <w:szCs w:val="22"/>
          <w:lang w:eastAsia="en-US"/>
        </w:rPr>
        <w:t>(</w:t>
      </w:r>
      <w:r>
        <w:rPr>
          <w:rFonts w:ascii="Arial" w:hAnsi="Arial" w:eastAsiaTheme="minorHAnsi" w:cs="Arial"/>
          <w:b/>
          <w:bCs/>
          <w:sz w:val="22"/>
          <w:szCs w:val="22"/>
          <w:u w:val="single"/>
          <w:lang w:eastAsia="en-US"/>
        </w:rPr>
        <w:t>U nabytí do spoluvlastnictví dále:</w:t>
      </w:r>
      <w:r>
        <w:rPr>
          <w:rFonts w:ascii="Arial" w:hAnsi="Arial" w:eastAsiaTheme="minorHAnsi" w:cs="Arial"/>
          <w:sz w:val="22"/>
          <w:szCs w:val="22"/>
          <w:lang w:eastAsia="en-US"/>
        </w:rPr>
        <w:t xml:space="preserve"> Prodávající není povinen přijmout část plnění kupní ceny, byť by jí byl uhrazen jeden z prodávaných ideálních spoluvlastnických podílů.)</w:t>
      </w:r>
    </w:p>
    <w:p w:rsidR="00297131" w:rsidP="00297131">
      <w:pPr>
        <w:numPr>
          <w:ilvl w:val="0"/>
          <w:numId w:val="2"/>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Neuhradí</w:t>
      </w:r>
      <w:r>
        <w:rPr>
          <w:rFonts w:ascii="Arial" w:hAnsi="Arial" w:cs="Arial"/>
          <w:sz w:val="22"/>
          <w:szCs w:val="22"/>
        </w:rPr>
        <w:t>-li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w:t>
      </w:r>
      <w:r>
        <w:rPr>
          <w:rFonts w:ascii="Arial" w:hAnsi="Arial" w:cs="Arial"/>
          <w:sz w:val="22"/>
          <w:szCs w:val="22"/>
        </w:rPr>
        <w:t>h dní, dohodly se smluvní strany, že namísto smluvní pokuty dle předchozí věty zaplatí kupující prodávajícímu jednorázovou smluvní pokutu ve výši 1.160,00 Kč a prodávajícímu rovněž vznikne právo na odstoupení od této smlouvy.</w:t>
      </w:r>
    </w:p>
    <w:p w:rsidR="00297131" w:rsidP="00297131">
      <w:pPr>
        <w:overflowPunct w:val="0"/>
        <w:autoSpaceDE w:val="0"/>
        <w:autoSpaceDN w:val="0"/>
        <w:adjustRightInd w:val="0"/>
        <w:ind w:left="378"/>
        <w:jc w:val="both"/>
        <w:textAlignment w:val="baseline"/>
        <w:rPr>
          <w:rFonts w:ascii="Arial" w:hAnsi="Arial" w:cs="Arial"/>
          <w:sz w:val="16"/>
          <w:szCs w:val="16"/>
        </w:rPr>
      </w:pPr>
    </w:p>
    <w:p w:rsidR="00297131" w:rsidP="00297131">
      <w:pPr>
        <w:numPr>
          <w:ilvl w:val="0"/>
          <w:numId w:val="2"/>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V případě prodlení s úhradou </w:t>
      </w:r>
      <w:r>
        <w:rPr>
          <w:rFonts w:ascii="Arial" w:hAnsi="Arial" w:cs="Arial"/>
          <w:sz w:val="22"/>
          <w:szCs w:val="22"/>
        </w:rPr>
        <w:t>kupní ceny je kupující povinen zaplatit, kromě smluvní pokuty dle předchozího odstavce, i úroky z prodlení dle platné právní úpravy.</w:t>
      </w:r>
    </w:p>
    <w:p w:rsidR="00297131" w:rsidP="00297131">
      <w:pPr>
        <w:overflowPunct w:val="0"/>
        <w:autoSpaceDE w:val="0"/>
        <w:autoSpaceDN w:val="0"/>
        <w:adjustRightInd w:val="0"/>
        <w:jc w:val="both"/>
        <w:textAlignment w:val="baseline"/>
        <w:rPr>
          <w:rFonts w:ascii="Arial" w:hAnsi="Arial" w:cs="Arial"/>
          <w:b/>
          <w:i/>
          <w:sz w:val="22"/>
          <w:szCs w:val="22"/>
          <w:u w:val="single"/>
        </w:rPr>
      </w:pPr>
    </w:p>
    <w:p w:rsidR="00297131" w:rsidP="00297131">
      <w:pPr>
        <w:numPr>
          <w:ilvl w:val="0"/>
          <w:numId w:val="2"/>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třiceti dnů ode dne doručení výzvy </w:t>
      </w:r>
      <w:r>
        <w:rPr>
          <w:rFonts w:ascii="Arial" w:hAnsi="Arial" w:cs="Arial"/>
          <w:sz w:val="22"/>
          <w:szCs w:val="22"/>
        </w:rPr>
        <w:br/>
        <w:t>k jejímu zaplacení na účet prodávajícího č. 19-454</w:t>
      </w:r>
      <w:r>
        <w:rPr>
          <w:rFonts w:ascii="Arial" w:hAnsi="Arial" w:cs="Arial"/>
          <w:sz w:val="22"/>
          <w:szCs w:val="22"/>
        </w:rPr>
        <w:t>23621/0710.</w:t>
      </w:r>
    </w:p>
    <w:p w:rsidR="00297131" w:rsidP="00297131">
      <w:pPr>
        <w:overflowPunct w:val="0"/>
        <w:autoSpaceDE w:val="0"/>
        <w:autoSpaceDN w:val="0"/>
        <w:adjustRightInd w:val="0"/>
        <w:ind w:left="378"/>
        <w:jc w:val="both"/>
        <w:textAlignment w:val="baseline"/>
        <w:rPr>
          <w:rFonts w:ascii="Arial" w:hAnsi="Arial" w:cs="Arial"/>
          <w:b/>
          <w:i/>
          <w:sz w:val="22"/>
          <w:szCs w:val="22"/>
          <w:u w:val="single"/>
        </w:rPr>
      </w:pPr>
    </w:p>
    <w:p w:rsidR="00297131" w:rsidP="00297131">
      <w:pPr>
        <w:numPr>
          <w:ilvl w:val="0"/>
          <w:numId w:val="2"/>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297131" w:rsidP="00297131">
      <w:pPr>
        <w:keepNext/>
        <w:autoSpaceDE w:val="0"/>
        <w:autoSpaceDN w:val="0"/>
        <w:adjustRightInd w:val="0"/>
        <w:jc w:val="center"/>
        <w:rPr>
          <w:rFonts w:ascii="Arial" w:hAnsi="Arial" w:eastAsiaTheme="minorHAnsi" w:cs="Arial"/>
          <w:b/>
          <w:bCs/>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IV.</w:t>
      </w:r>
    </w:p>
    <w:p w:rsidR="00297131" w:rsidP="00297131">
      <w:pPr>
        <w:overflowPunct w:val="0"/>
        <w:autoSpaceDE w:val="0"/>
        <w:autoSpaceDN w:val="0"/>
        <w:adjustRightInd w:val="0"/>
        <w:jc w:val="center"/>
        <w:textAlignment w:val="baseline"/>
        <w:rPr>
          <w:rFonts w:ascii="Arial" w:hAnsi="Arial" w:cs="Arial"/>
          <w:sz w:val="22"/>
          <w:szCs w:val="22"/>
          <w:u w:val="single"/>
        </w:rPr>
      </w:pPr>
    </w:p>
    <w:p w:rsidR="00297131" w:rsidP="00297131">
      <w:pPr>
        <w:pStyle w:val="ListParagraph"/>
        <w:numPr>
          <w:ilvl w:val="0"/>
          <w:numId w:val="3"/>
        </w:numPr>
        <w:overflowPunct w:val="0"/>
        <w:autoSpaceDE w:val="0"/>
        <w:autoSpaceDN w:val="0"/>
        <w:adjustRightInd w:val="0"/>
        <w:ind w:left="426" w:hanging="426"/>
        <w:jc w:val="both"/>
        <w:textAlignment w:val="baseline"/>
        <w:rPr>
          <w:rFonts w:ascii="Arial" w:hAnsi="Arial" w:cs="Arial"/>
          <w:i/>
          <w:sz w:val="22"/>
          <w:szCs w:val="22"/>
          <w:u w:val="single"/>
        </w:rPr>
      </w:pPr>
      <w:r>
        <w:rPr>
          <w:rFonts w:ascii="Arial" w:hAnsi="Arial" w:cs="Arial"/>
          <w:iCs/>
          <w:sz w:val="22"/>
          <w:szCs w:val="22"/>
        </w:rPr>
        <w:t>Kupujícímu je známo, že převáděný majetek je užíván be</w:t>
      </w:r>
      <w:r>
        <w:rPr>
          <w:rFonts w:ascii="Arial" w:hAnsi="Arial" w:cs="Arial"/>
          <w:iCs/>
          <w:sz w:val="22"/>
          <w:szCs w:val="22"/>
        </w:rPr>
        <w:t xml:space="preserve">z právního </w:t>
      </w:r>
      <w:r>
        <w:rPr>
          <w:rFonts w:ascii="Arial" w:hAnsi="Arial" w:cs="Arial"/>
          <w:iCs/>
          <w:color w:val="000000" w:themeColor="text1"/>
          <w:sz w:val="22"/>
          <w:szCs w:val="22"/>
        </w:rPr>
        <w:t xml:space="preserve">důvodu </w:t>
      </w:r>
      <w:r>
        <w:rPr>
          <w:rFonts w:ascii="Arial" w:hAnsi="Arial" w:cs="Arial"/>
          <w:iCs/>
          <w:sz w:val="22"/>
          <w:szCs w:val="22"/>
        </w:rPr>
        <w:t>akciovou společností NEOKLAS Šardice, IČO: 63481961.</w:t>
      </w:r>
    </w:p>
    <w:p w:rsidR="00297131" w:rsidP="00297131">
      <w:pPr>
        <w:overflowPunct w:val="0"/>
        <w:autoSpaceDE w:val="0"/>
        <w:autoSpaceDN w:val="0"/>
        <w:adjustRightInd w:val="0"/>
        <w:jc w:val="both"/>
        <w:textAlignment w:val="baseline"/>
        <w:rPr>
          <w:rFonts w:ascii="Arial" w:hAnsi="Arial" w:cs="Arial"/>
          <w:i/>
          <w:sz w:val="22"/>
          <w:szCs w:val="22"/>
          <w:u w:val="single"/>
        </w:rPr>
      </w:pPr>
    </w:p>
    <w:p w:rsidR="00297131" w:rsidP="00297131">
      <w:pPr>
        <w:pStyle w:val="para"/>
        <w:numPr>
          <w:ilvl w:val="0"/>
          <w:numId w:val="3"/>
        </w:numPr>
        <w:ind w:left="426" w:hanging="426"/>
        <w:jc w:val="both"/>
        <w:rPr>
          <w:rFonts w:ascii="Arial" w:hAnsi="Arial" w:cs="Arial"/>
          <w:b w:val="0"/>
          <w:sz w:val="22"/>
        </w:rPr>
      </w:pPr>
      <w:r>
        <w:rPr>
          <w:rFonts w:ascii="Arial" w:hAnsi="Arial" w:cs="Arial"/>
          <w:b w:val="0"/>
          <w:bCs/>
          <w:sz w:val="22"/>
        </w:rPr>
        <w:t>Kupující bere na vědomí, že převáděný majetek může být dotčen, se všemi souvisejícími dopady, vedením inženýrských sítí, kdy v případě pochybností ohledně uložení inženýrských sítí pos</w:t>
      </w:r>
      <w:r>
        <w:rPr>
          <w:rFonts w:ascii="Arial" w:hAnsi="Arial" w:cs="Arial"/>
          <w:b w:val="0"/>
          <w:bCs/>
          <w:sz w:val="22"/>
        </w:rPr>
        <w:t>kytnou kupujícímu bližší informace jednotliví (v úvahu přicházející) správci inženýrských sítí.</w:t>
      </w:r>
    </w:p>
    <w:p w:rsidR="00297131" w:rsidP="00297131">
      <w:pPr>
        <w:pStyle w:val="ListParagraph"/>
        <w:rPr>
          <w:rFonts w:ascii="Arial" w:hAnsi="Arial" w:cs="Arial"/>
          <w:b/>
          <w:sz w:val="22"/>
        </w:rPr>
      </w:pPr>
    </w:p>
    <w:p w:rsidR="00297131" w:rsidP="00297131">
      <w:pPr>
        <w:pStyle w:val="para"/>
        <w:numPr>
          <w:ilvl w:val="0"/>
          <w:numId w:val="3"/>
        </w:numPr>
        <w:ind w:left="426" w:hanging="426"/>
        <w:jc w:val="both"/>
        <w:rPr>
          <w:rFonts w:ascii="Arial" w:hAnsi="Arial" w:cs="Arial"/>
          <w:b w:val="0"/>
          <w:sz w:val="22"/>
        </w:rPr>
      </w:pPr>
      <w:r>
        <w:rPr>
          <w:rFonts w:ascii="Arial" w:hAnsi="Arial" w:cs="Arial"/>
          <w:b w:val="0"/>
          <w:sz w:val="22"/>
        </w:rPr>
        <w:t>Kupujícímu je známo, že převáděný majetek je volně přístupný po nezpevněné komunikaci.</w:t>
      </w:r>
    </w:p>
    <w:p w:rsidR="00297131" w:rsidP="00297131">
      <w:pPr>
        <w:pStyle w:val="ListParagraph"/>
        <w:ind w:left="426" w:hanging="426"/>
        <w:rPr>
          <w:rFonts w:ascii="Arial" w:hAnsi="Arial" w:cs="Arial"/>
          <w:b/>
          <w:bCs/>
          <w:sz w:val="22"/>
          <w:szCs w:val="20"/>
        </w:rPr>
      </w:pPr>
    </w:p>
    <w:p w:rsidR="00297131" w:rsidP="00297131">
      <w:pPr>
        <w:pStyle w:val="para"/>
        <w:numPr>
          <w:ilvl w:val="0"/>
          <w:numId w:val="3"/>
        </w:numPr>
        <w:ind w:left="426" w:hanging="426"/>
        <w:jc w:val="both"/>
        <w:rPr>
          <w:rFonts w:ascii="Arial" w:hAnsi="Arial" w:cs="Arial"/>
          <w:b w:val="0"/>
          <w:sz w:val="22"/>
        </w:rPr>
      </w:pPr>
      <w:r>
        <w:rPr>
          <w:rFonts w:ascii="Arial" w:hAnsi="Arial" w:cs="Arial"/>
          <w:b w:val="0"/>
          <w:bCs/>
          <w:sz w:val="22"/>
        </w:rPr>
        <w:t xml:space="preserve">Prodávající prohlašuje, že mu není známo, že by na převáděném majetku </w:t>
      </w:r>
      <w:r>
        <w:rPr>
          <w:rFonts w:ascii="Arial" w:hAnsi="Arial" w:cs="Arial"/>
          <w:b w:val="0"/>
          <w:bCs/>
          <w:sz w:val="22"/>
        </w:rPr>
        <w:t>vázla nějaká další omezení, závazky či právní vady.</w:t>
      </w:r>
    </w:p>
    <w:p w:rsidR="00297131" w:rsidP="00297131">
      <w:pPr>
        <w:ind w:left="426" w:hanging="426"/>
        <w:jc w:val="both"/>
        <w:rPr>
          <w:rFonts w:ascii="Arial" w:hAnsi="Arial" w:cs="Arial"/>
          <w:bCs/>
          <w:sz w:val="22"/>
          <w:szCs w:val="22"/>
        </w:rPr>
      </w:pPr>
    </w:p>
    <w:p w:rsidR="00297131" w:rsidP="00297131">
      <w:pPr>
        <w:pStyle w:val="ListParagraph"/>
        <w:numPr>
          <w:ilvl w:val="0"/>
          <w:numId w:val="3"/>
        </w:numPr>
        <w:ind w:left="426" w:hanging="426"/>
        <w:jc w:val="both"/>
        <w:rPr>
          <w:rFonts w:ascii="Arial" w:hAnsi="Arial" w:cs="Arial"/>
          <w:sz w:val="22"/>
          <w:szCs w:val="22"/>
        </w:rPr>
      </w:pPr>
      <w:r>
        <w:rPr>
          <w:rFonts w:ascii="Arial" w:hAnsi="Arial" w:cs="Arial"/>
          <w:bCs/>
          <w:sz w:val="22"/>
          <w:szCs w:val="22"/>
        </w:rPr>
        <w:t xml:space="preserve">Kupující se dále v souladu s ustanovením § 1916 odst. 2 zákona č. 89/2012 Sb. vzdává svého práva z vadného plnění a zavazuje se, že nebude po prodávajícím uplatňovat jakákoliv práva z vad převáděného </w:t>
      </w:r>
      <w:r>
        <w:rPr>
          <w:rFonts w:ascii="Arial" w:hAnsi="Arial" w:cs="Arial"/>
          <w:bCs/>
          <w:sz w:val="22"/>
          <w:szCs w:val="22"/>
        </w:rPr>
        <w:t>majetku.</w:t>
      </w:r>
    </w:p>
    <w:p w:rsidR="00297131" w:rsidP="00297131">
      <w:pPr>
        <w:tabs>
          <w:tab w:val="left" w:pos="426"/>
        </w:tabs>
        <w:autoSpaceDE w:val="0"/>
        <w:autoSpaceDN w:val="0"/>
        <w:adjustRightInd w:val="0"/>
        <w:jc w:val="both"/>
        <w:rPr>
          <w:rFonts w:ascii="Arial" w:hAnsi="Arial" w:eastAsiaTheme="minorHAnsi" w:cs="Arial"/>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V.</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tabs>
          <w:tab w:val="center" w:pos="4536"/>
          <w:tab w:val="center" w:pos="5222"/>
        </w:tabs>
        <w:autoSpaceDE w:val="0"/>
        <w:autoSpaceDN w:val="0"/>
        <w:adjustRightInd w:val="0"/>
        <w:ind w:left="426" w:hanging="426"/>
        <w:jc w:val="both"/>
        <w:rPr>
          <w:rFonts w:ascii="Arial" w:hAnsi="Arial" w:eastAsiaTheme="minorHAnsi" w:cs="Arial"/>
          <w:sz w:val="22"/>
          <w:szCs w:val="22"/>
          <w:lang w:eastAsia="en-US"/>
        </w:rPr>
      </w:pPr>
      <w:r>
        <w:rPr>
          <w:rFonts w:ascii="Arial" w:hAnsi="Arial" w:eastAsiaTheme="minorHAnsi" w:cs="Arial"/>
          <w:sz w:val="22"/>
          <w:szCs w:val="22"/>
          <w:lang w:eastAsia="en-US"/>
        </w:rPr>
        <w:t>1.</w:t>
      </w:r>
      <w:r>
        <w:rPr>
          <w:rFonts w:ascii="Arial" w:hAnsi="Arial" w:eastAsiaTheme="minorHAnsi" w:cs="Arial"/>
          <w:sz w:val="22"/>
          <w:szCs w:val="22"/>
          <w:lang w:eastAsia="en-US"/>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w:t>
      </w:r>
      <w:r>
        <w:rPr>
          <w:rFonts w:ascii="Arial" w:hAnsi="Arial" w:eastAsiaTheme="minorHAnsi" w:cs="Arial"/>
          <w:sz w:val="22"/>
          <w:szCs w:val="22"/>
          <w:lang w:eastAsia="en-US"/>
        </w:rPr>
        <w:t>u žádný dluh, jehož plnění je vynutitelné na základě vykonatelného exekučního titulu podle § 40 zákona č. 120/2001 Sb., o soudních exekutorech a exekuční činnosti (exekuční řád), ve znění pozdějších předpisů.</w:t>
      </w:r>
    </w:p>
    <w:p w:rsidR="00297131" w:rsidP="00297131">
      <w:pPr>
        <w:autoSpaceDE w:val="0"/>
        <w:autoSpaceDN w:val="0"/>
        <w:adjustRightInd w:val="0"/>
        <w:ind w:left="426" w:hanging="426"/>
        <w:jc w:val="both"/>
        <w:rPr>
          <w:rFonts w:ascii="Arial" w:hAnsi="Arial" w:eastAsiaTheme="minorHAnsi" w:cs="Arial"/>
          <w:sz w:val="22"/>
          <w:szCs w:val="22"/>
          <w:lang w:eastAsia="en-US"/>
        </w:rPr>
      </w:pPr>
    </w:p>
    <w:p w:rsidR="00297131" w:rsidP="00297131">
      <w:pPr>
        <w:tabs>
          <w:tab w:val="center" w:pos="4536"/>
          <w:tab w:val="center" w:pos="5222"/>
        </w:tabs>
        <w:autoSpaceDE w:val="0"/>
        <w:autoSpaceDN w:val="0"/>
        <w:adjustRightInd w:val="0"/>
        <w:ind w:left="426" w:hanging="426"/>
        <w:jc w:val="both"/>
        <w:rPr>
          <w:rFonts w:ascii="Arial" w:hAnsi="Arial" w:eastAsiaTheme="minorHAnsi" w:cs="Arial"/>
          <w:sz w:val="20"/>
          <w:szCs w:val="20"/>
          <w:lang w:eastAsia="en-US"/>
        </w:rPr>
      </w:pPr>
      <w:r>
        <w:rPr>
          <w:rFonts w:ascii="Arial" w:hAnsi="Arial" w:eastAsiaTheme="minorHAnsi" w:cs="Arial"/>
          <w:sz w:val="22"/>
          <w:szCs w:val="22"/>
          <w:lang w:eastAsia="en-US"/>
        </w:rPr>
        <w:t>2.</w:t>
      </w:r>
      <w:r>
        <w:rPr>
          <w:rFonts w:ascii="Arial" w:hAnsi="Arial" w:eastAsiaTheme="minorHAnsi" w:cs="Arial"/>
          <w:sz w:val="22"/>
          <w:szCs w:val="22"/>
          <w:lang w:eastAsia="en-US"/>
        </w:rPr>
        <w:tab/>
      </w:r>
      <w:r>
        <w:rPr>
          <w:rFonts w:ascii="Arial" w:hAnsi="Arial" w:eastAsiaTheme="minorHAnsi" w:cs="Arial"/>
          <w:sz w:val="22"/>
          <w:szCs w:val="22"/>
          <w:lang w:eastAsia="en-US"/>
        </w:rPr>
        <w:t xml:space="preserve">Kupující prohlašuje, že není osobou, na niž se vztahuje § 18 zák. č. 219/2000 Sb. </w:t>
      </w:r>
    </w:p>
    <w:p w:rsidR="00297131" w:rsidP="00297131">
      <w:pPr>
        <w:autoSpaceDE w:val="0"/>
        <w:autoSpaceDN w:val="0"/>
        <w:adjustRightInd w:val="0"/>
        <w:ind w:left="426" w:hanging="426"/>
        <w:jc w:val="both"/>
        <w:rPr>
          <w:rFonts w:ascii="Arial" w:hAnsi="Arial" w:eastAsiaTheme="minorHAnsi" w:cs="Arial"/>
          <w:sz w:val="22"/>
          <w:szCs w:val="22"/>
          <w:lang w:eastAsia="en-US"/>
        </w:rPr>
      </w:pPr>
    </w:p>
    <w:p w:rsidR="00297131" w:rsidP="00297131">
      <w:pPr>
        <w:autoSpaceDE w:val="0"/>
        <w:autoSpaceDN w:val="0"/>
        <w:adjustRightInd w:val="0"/>
        <w:ind w:left="426"/>
        <w:jc w:val="both"/>
        <w:rPr>
          <w:rFonts w:ascii="Arial" w:hAnsi="Arial" w:eastAsiaTheme="minorHAnsi" w:cs="Arial"/>
          <w:sz w:val="22"/>
          <w:szCs w:val="22"/>
          <w:lang w:eastAsia="en-US"/>
        </w:rPr>
      </w:pPr>
      <w:r>
        <w:rPr>
          <w:rFonts w:ascii="Arial" w:hAnsi="Arial" w:eastAsiaTheme="minorHAnsi" w:cs="Arial"/>
          <w:b/>
          <w:bCs/>
          <w:i/>
          <w:iCs/>
          <w:sz w:val="20"/>
          <w:szCs w:val="20"/>
          <w:u w:val="single"/>
          <w:lang w:eastAsia="en-US"/>
        </w:rPr>
        <w:t>(Varianta - pokud kupující nabývá majetek do podílového spoluvlastnictví)</w:t>
      </w:r>
    </w:p>
    <w:p w:rsidR="00297131" w:rsidP="00297131">
      <w:pPr>
        <w:autoSpaceDE w:val="0"/>
        <w:autoSpaceDN w:val="0"/>
        <w:adjustRightInd w:val="0"/>
        <w:ind w:left="426" w:hanging="426"/>
        <w:jc w:val="both"/>
        <w:rPr>
          <w:rFonts w:ascii="Arial" w:hAnsi="Arial" w:eastAsiaTheme="minorHAnsi" w:cs="Arial"/>
          <w:sz w:val="22"/>
          <w:szCs w:val="22"/>
          <w:lang w:eastAsia="en-US"/>
        </w:rPr>
      </w:pPr>
      <w:r>
        <w:rPr>
          <w:rFonts w:ascii="Arial" w:hAnsi="Arial" w:eastAsiaTheme="minorHAnsi" w:cs="Arial"/>
          <w:sz w:val="22"/>
          <w:szCs w:val="22"/>
          <w:lang w:eastAsia="en-US"/>
        </w:rPr>
        <w:t>3.</w:t>
      </w:r>
      <w:r>
        <w:rPr>
          <w:rFonts w:ascii="Arial" w:hAnsi="Arial" w:eastAsiaTheme="minorHAnsi" w:cs="Arial"/>
          <w:sz w:val="22"/>
          <w:szCs w:val="22"/>
          <w:lang w:eastAsia="en-US"/>
        </w:rPr>
        <w:tab/>
        <w:t>Kupující jsou ke všem povinnostem plynoucím z této smlouvy zavázáni společně a nerozdílně.</w:t>
      </w:r>
    </w:p>
    <w:p w:rsidR="00297131" w:rsidP="00297131">
      <w:pPr>
        <w:autoSpaceDE w:val="0"/>
        <w:autoSpaceDN w:val="0"/>
        <w:adjustRightInd w:val="0"/>
        <w:ind w:left="426" w:hanging="426"/>
        <w:jc w:val="both"/>
        <w:rPr>
          <w:rFonts w:ascii="Arial" w:hAnsi="Arial" w:eastAsiaTheme="minorHAnsi" w:cs="Arial"/>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w:t>
      </w:r>
      <w:r>
        <w:rPr>
          <w:rFonts w:ascii="Arial" w:hAnsi="Arial" w:eastAsiaTheme="minorHAnsi" w:cs="Arial"/>
          <w:b/>
          <w:bCs/>
          <w:sz w:val="22"/>
          <w:szCs w:val="22"/>
          <w:lang w:eastAsia="en-US"/>
        </w:rPr>
        <w:t xml:space="preserve"> VI.</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autoSpaceDE w:val="0"/>
        <w:autoSpaceDN w:val="0"/>
        <w:adjustRightInd w:val="0"/>
        <w:ind w:left="426"/>
        <w:jc w:val="both"/>
        <w:rPr>
          <w:rFonts w:ascii="Arial" w:hAnsi="Arial" w:eastAsiaTheme="minorHAnsi" w:cs="Arial"/>
          <w:sz w:val="22"/>
          <w:szCs w:val="22"/>
          <w:lang w:eastAsia="en-US"/>
        </w:rPr>
      </w:pPr>
      <w:r>
        <w:rPr>
          <w:rFonts w:ascii="Arial" w:hAnsi="Arial" w:eastAsiaTheme="minorHAnsi" w:cs="Arial"/>
          <w:sz w:val="22"/>
          <w:szCs w:val="22"/>
          <w:lang w:eastAsia="en-US"/>
        </w:rPr>
        <w:t xml:space="preserve">Kupující je povinen bezodkladně písemně oznámit prodávajícímu veškeré skutečnosti, které mají nebo by mohly mít vliv na převod vlastnického práva k převáděnému majetku podle této </w:t>
      </w:r>
      <w:r>
        <w:rPr>
          <w:rFonts w:ascii="Arial" w:hAnsi="Arial" w:eastAsiaTheme="minorHAnsi" w:cs="Arial"/>
          <w:sz w:val="22"/>
          <w:szCs w:val="22"/>
          <w:lang w:eastAsia="en-US"/>
        </w:rPr>
        <w:t>smlouvy, zejména pak skutečnosti, které se dotýkají povinnosti zaplacen</w:t>
      </w:r>
      <w:r>
        <w:rPr>
          <w:rFonts w:ascii="Arial" w:hAnsi="Arial" w:eastAsiaTheme="minorHAnsi" w:cs="Arial"/>
          <w:sz w:val="22"/>
          <w:szCs w:val="22"/>
          <w:lang w:eastAsia="en-US"/>
        </w:rPr>
        <w:t>í kupní ceny. Tato povinnost kupujícího trvá až do okamžiku zaplacení kupní ceny s příslušenstvím.</w:t>
      </w:r>
      <w:bookmarkStart w:id="0" w:name="_Hlk32579681"/>
    </w:p>
    <w:p w:rsidR="00297131" w:rsidP="00297131">
      <w:pPr>
        <w:pStyle w:val="Heading1"/>
        <w:jc w:val="center"/>
        <w:rPr>
          <w:rFonts w:ascii="Arial" w:hAnsi="Arial" w:eastAsiaTheme="minorHAnsi" w:cs="Arial"/>
          <w:i w:val="0"/>
          <w:color w:val="auto"/>
          <w:sz w:val="22"/>
          <w:szCs w:val="22"/>
          <w:lang w:eastAsia="en-US"/>
        </w:rPr>
      </w:pPr>
    </w:p>
    <w:p w:rsidR="00297131" w:rsidRPr="00620F84" w:rsidP="00297131">
      <w:pPr>
        <w:rPr>
          <w:lang w:eastAsia="en-US"/>
        </w:rPr>
      </w:pPr>
    </w:p>
    <w:p w:rsidR="00297131" w:rsidP="00297131">
      <w:pPr>
        <w:pStyle w:val="Heading1"/>
        <w:jc w:val="center"/>
        <w:rPr>
          <w:rFonts w:ascii="Arial" w:hAnsi="Arial" w:cs="Arial"/>
          <w:b/>
          <w:i w:val="0"/>
          <w:color w:val="auto"/>
          <w:sz w:val="22"/>
          <w:szCs w:val="22"/>
        </w:rPr>
      </w:pPr>
      <w:r>
        <w:rPr>
          <w:rFonts w:ascii="Arial" w:hAnsi="Arial" w:cs="Arial"/>
          <w:b/>
          <w:i w:val="0"/>
          <w:color w:val="auto"/>
          <w:sz w:val="22"/>
          <w:szCs w:val="22"/>
        </w:rPr>
        <w:t>Čl. VII.</w:t>
      </w:r>
    </w:p>
    <w:p w:rsidR="00297131" w:rsidP="00297131">
      <w:pPr>
        <w:rPr>
          <w:rFonts w:ascii="Arial" w:hAnsi="Arial" w:cs="Arial"/>
          <w:sz w:val="22"/>
          <w:szCs w:val="22"/>
        </w:rPr>
      </w:pPr>
    </w:p>
    <w:p w:rsidR="00297131" w:rsidP="00297131">
      <w:pPr>
        <w:numPr>
          <w:ilvl w:val="0"/>
          <w:numId w:val="4"/>
        </w:numPr>
        <w:ind w:left="357" w:hanging="357"/>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rsidR="00297131" w:rsidP="00297131">
      <w:pPr>
        <w:tabs>
          <w:tab w:val="left" w:pos="709"/>
        </w:tabs>
        <w:jc w:val="both"/>
        <w:rPr>
          <w:rFonts w:ascii="Arial" w:hAnsi="Arial" w:cs="Arial"/>
          <w:sz w:val="22"/>
          <w:szCs w:val="22"/>
        </w:rPr>
      </w:pPr>
    </w:p>
    <w:p w:rsidR="00297131" w:rsidP="00297131">
      <w:pPr>
        <w:numPr>
          <w:ilvl w:val="0"/>
          <w:numId w:val="4"/>
        </w:numPr>
        <w:ind w:left="357" w:hanging="357"/>
        <w:jc w:val="both"/>
        <w:rPr>
          <w:rFonts w:ascii="Arial" w:hAnsi="Arial" w:cs="Arial"/>
          <w:sz w:val="22"/>
          <w:szCs w:val="22"/>
        </w:rPr>
      </w:pPr>
      <w:r>
        <w:rPr>
          <w:rFonts w:ascii="Arial" w:hAnsi="Arial" w:cs="Arial"/>
          <w:sz w:val="22"/>
          <w:szCs w:val="22"/>
        </w:rPr>
        <w:t xml:space="preserve">Pokud kupující </w:t>
      </w:r>
      <w:r>
        <w:rPr>
          <w:rFonts w:ascii="Arial" w:hAnsi="Arial" w:cs="Arial"/>
          <w:sz w:val="22"/>
          <w:szCs w:val="22"/>
        </w:rPr>
        <w:t>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w:t>
      </w:r>
      <w:r>
        <w:rPr>
          <w:rFonts w:ascii="Arial" w:hAnsi="Arial" w:cs="Arial"/>
          <w:sz w:val="22"/>
          <w:szCs w:val="22"/>
        </w:rPr>
        <w:t>ladu s ustanovením § 1977 zákona č. 89/2012 Sb. od smlouvy odstoupit, pokud to kupujícímu (prodlévajícímu) oznámí bez zbytečného odkladu poté, co se o takovém prodlení dozvěděl.</w:t>
      </w:r>
    </w:p>
    <w:p w:rsidR="00297131" w:rsidP="00297131">
      <w:pPr>
        <w:tabs>
          <w:tab w:val="left" w:pos="709"/>
        </w:tabs>
        <w:jc w:val="both"/>
        <w:rPr>
          <w:rFonts w:ascii="Arial" w:hAnsi="Arial" w:cs="Arial"/>
          <w:sz w:val="22"/>
          <w:szCs w:val="22"/>
        </w:rPr>
      </w:pPr>
    </w:p>
    <w:p w:rsidR="00297131" w:rsidP="00297131">
      <w:pPr>
        <w:numPr>
          <w:ilvl w:val="0"/>
          <w:numId w:val="4"/>
        </w:numPr>
        <w:ind w:left="357" w:hanging="357"/>
        <w:jc w:val="both"/>
        <w:rPr>
          <w:rFonts w:ascii="Arial" w:hAnsi="Arial" w:cs="Arial"/>
          <w:i/>
          <w:sz w:val="22"/>
          <w:szCs w:val="22"/>
          <w:u w:val="single"/>
        </w:rPr>
      </w:pPr>
      <w:bookmarkStart w:id="1" w:name="_Hlk32577167"/>
      <w:r>
        <w:rPr>
          <w:rFonts w:ascii="Arial" w:hAnsi="Arial" w:cs="Arial"/>
          <w:sz w:val="22"/>
          <w:szCs w:val="22"/>
        </w:rPr>
        <w:t>Prodávající je, kromě zákonných důvodů, též oprávněn od této smlouvy odstoupi</w:t>
      </w:r>
      <w:r>
        <w:rPr>
          <w:rFonts w:ascii="Arial" w:hAnsi="Arial" w:cs="Arial"/>
          <w:sz w:val="22"/>
          <w:szCs w:val="22"/>
        </w:rPr>
        <w:t xml:space="preserve">t, jestliže se prokáže, že prohlášení kupujícího, uvedené v Čl. V. odst. 2., není pravdivé, úplné nebo přesné. </w:t>
      </w:r>
    </w:p>
    <w:bookmarkEnd w:id="0"/>
    <w:bookmarkEnd w:id="1"/>
    <w:p w:rsidR="00297131" w:rsidP="00297131">
      <w:pPr>
        <w:autoSpaceDE w:val="0"/>
        <w:autoSpaceDN w:val="0"/>
        <w:adjustRightInd w:val="0"/>
        <w:jc w:val="both"/>
        <w:rPr>
          <w:rFonts w:ascii="Arial" w:hAnsi="Arial" w:eastAsiaTheme="minorHAnsi" w:cs="Arial"/>
          <w:sz w:val="22"/>
          <w:szCs w:val="22"/>
          <w:lang w:eastAsia="en-US"/>
        </w:rPr>
      </w:pPr>
    </w:p>
    <w:p w:rsidR="00297131" w:rsidP="00297131">
      <w:pPr>
        <w:jc w:val="center"/>
        <w:rPr>
          <w:rFonts w:ascii="Arial" w:hAnsi="Arial" w:cs="Arial"/>
          <w:b/>
          <w:sz w:val="22"/>
          <w:szCs w:val="22"/>
        </w:rPr>
      </w:pPr>
      <w:r>
        <w:rPr>
          <w:rFonts w:ascii="Arial" w:hAnsi="Arial" w:cs="Arial"/>
          <w:b/>
          <w:sz w:val="22"/>
          <w:szCs w:val="22"/>
        </w:rPr>
        <w:t>Čl. VIII.</w:t>
      </w:r>
    </w:p>
    <w:p w:rsidR="00297131" w:rsidP="00297131">
      <w:pPr>
        <w:jc w:val="center"/>
        <w:rPr>
          <w:rFonts w:ascii="Arial" w:hAnsi="Arial" w:cs="Arial"/>
          <w:i/>
          <w:sz w:val="22"/>
          <w:szCs w:val="22"/>
          <w:u w:val="single"/>
        </w:rPr>
      </w:pPr>
    </w:p>
    <w:p w:rsidR="00297131" w:rsidP="00297131">
      <w:pPr>
        <w:numPr>
          <w:ilvl w:val="0"/>
          <w:numId w:val="5"/>
        </w:numPr>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w:t>
      </w:r>
      <w:r>
        <w:rPr>
          <w:rFonts w:ascii="Arial" w:hAnsi="Arial" w:cs="Arial"/>
          <w:sz w:val="22"/>
          <w:szCs w:val="22"/>
        </w:rPr>
        <w:t xml:space="preserve"> s prodejem převáděného majetku.</w:t>
      </w:r>
    </w:p>
    <w:p w:rsidR="00297131" w:rsidP="00297131">
      <w:pPr>
        <w:ind w:left="360"/>
        <w:jc w:val="both"/>
        <w:rPr>
          <w:rFonts w:ascii="Arial" w:hAnsi="Arial" w:cs="Arial"/>
          <w:i/>
          <w:sz w:val="22"/>
          <w:szCs w:val="22"/>
          <w:u w:val="single"/>
        </w:rPr>
      </w:pPr>
    </w:p>
    <w:p w:rsidR="00297131" w:rsidP="00297131">
      <w:pPr>
        <w:numPr>
          <w:ilvl w:val="0"/>
          <w:numId w:val="5"/>
        </w:numPr>
        <w:ind w:left="357" w:hanging="357"/>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w:t>
      </w:r>
      <w:r>
        <w:rPr>
          <w:rFonts w:ascii="Arial" w:hAnsi="Arial" w:cs="Arial"/>
          <w:sz w:val="22"/>
          <w:szCs w:val="22"/>
        </w:rPr>
        <w:t xml:space="preserve"> odstoupení.</w:t>
      </w:r>
    </w:p>
    <w:p w:rsidR="00297131" w:rsidP="00297131">
      <w:pPr>
        <w:ind w:left="357"/>
        <w:jc w:val="both"/>
        <w:rPr>
          <w:rFonts w:ascii="Arial" w:hAnsi="Arial" w:cs="Arial"/>
          <w:i/>
          <w:sz w:val="22"/>
          <w:szCs w:val="22"/>
          <w:u w:val="single"/>
        </w:rPr>
      </w:pPr>
    </w:p>
    <w:p w:rsidR="00297131" w:rsidP="00297131">
      <w:pPr>
        <w:numPr>
          <w:ilvl w:val="0"/>
          <w:numId w:val="5"/>
        </w:numPr>
        <w:ind w:left="357" w:hanging="357"/>
        <w:jc w:val="both"/>
        <w:rPr>
          <w:rFonts w:ascii="Arial" w:hAnsi="Arial" w:cs="Arial"/>
          <w:i/>
          <w:sz w:val="22"/>
          <w:szCs w:val="22"/>
          <w:u w:val="single"/>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w:t>
      </w:r>
      <w:r>
        <w:rPr>
          <w:rFonts w:ascii="Arial" w:hAnsi="Arial" w:cs="Arial"/>
          <w:sz w:val="22"/>
          <w:szCs w:val="22"/>
        </w:rPr>
        <w:t xml:space="preserve"> smluvní pokuty), </w:t>
      </w:r>
      <w:r>
        <w:rPr>
          <w:rFonts w:ascii="Arial" w:hAnsi="Arial" w:cs="Arial"/>
          <w:sz w:val="22"/>
          <w:szCs w:val="22"/>
        </w:rPr>
        <w:br/>
        <w:t>na jejichž úhradu vznikl prodávajícímu nárok do data účinnosti odstoupení.</w:t>
      </w:r>
    </w:p>
    <w:p w:rsidR="00297131" w:rsidP="00297131">
      <w:pPr>
        <w:ind w:left="357"/>
        <w:jc w:val="both"/>
        <w:rPr>
          <w:rFonts w:ascii="Arial" w:hAnsi="Arial" w:cs="Arial"/>
          <w:i/>
          <w:sz w:val="22"/>
          <w:szCs w:val="22"/>
          <w:u w:val="single"/>
        </w:rPr>
      </w:pPr>
    </w:p>
    <w:p w:rsidR="00297131" w:rsidP="00297131">
      <w:pPr>
        <w:numPr>
          <w:ilvl w:val="0"/>
          <w:numId w:val="5"/>
        </w:numPr>
        <w:ind w:left="357" w:hanging="357"/>
        <w:jc w:val="both"/>
        <w:rPr>
          <w:rFonts w:ascii="Arial" w:hAnsi="Arial" w:cs="Arial"/>
          <w:i/>
          <w:sz w:val="22"/>
          <w:szCs w:val="22"/>
          <w:u w:val="single"/>
        </w:rPr>
      </w:pPr>
      <w:r>
        <w:rPr>
          <w:rFonts w:ascii="Arial" w:hAnsi="Arial" w:cs="Arial"/>
          <w:sz w:val="22"/>
          <w:szCs w:val="22"/>
        </w:rPr>
        <w:t xml:space="preserve">Pokud dojde k odstoupení od smlouvy a kupní cena již byla zcela nebo zčásti zaplacena, má prodávající povinnost do 30 dnů od účinků odstoupení vrátit kupní cenu </w:t>
      </w:r>
      <w:r>
        <w:rPr>
          <w:rFonts w:ascii="Arial" w:hAnsi="Arial" w:cs="Arial"/>
          <w:sz w:val="22"/>
          <w:szCs w:val="22"/>
        </w:rPr>
        <w:t>sníženou o:</w:t>
      </w:r>
    </w:p>
    <w:p w:rsidR="00297131" w:rsidP="00297131">
      <w:pPr>
        <w:pStyle w:val="ListParagraph"/>
        <w:numPr>
          <w:ilvl w:val="0"/>
          <w:numId w:val="6"/>
        </w:numPr>
        <w:tabs>
          <w:tab w:val="left" w:pos="1134"/>
        </w:tabs>
        <w:ind w:firstLine="32"/>
        <w:jc w:val="both"/>
        <w:rPr>
          <w:rFonts w:ascii="Arial" w:hAnsi="Arial" w:cs="Arial"/>
          <w:sz w:val="22"/>
          <w:szCs w:val="22"/>
        </w:rPr>
      </w:pPr>
      <w:r>
        <w:rPr>
          <w:rFonts w:ascii="Arial" w:hAnsi="Arial" w:cs="Arial"/>
          <w:sz w:val="22"/>
          <w:szCs w:val="22"/>
        </w:rPr>
        <w:t>náklady, které vznikly prodávajícímu v souvislosti s prodejem převáděného majetku,</w:t>
      </w:r>
    </w:p>
    <w:p w:rsidR="00297131" w:rsidP="00297131">
      <w:pPr>
        <w:numPr>
          <w:ilvl w:val="0"/>
          <w:numId w:val="6"/>
        </w:numPr>
        <w:tabs>
          <w:tab w:val="left" w:pos="1134"/>
        </w:tabs>
        <w:ind w:firstLine="32"/>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rsidR="00297131" w:rsidP="00297131">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rsidR="00297131" w:rsidP="00297131">
      <w:pPr>
        <w:pStyle w:val="ListParagraph"/>
        <w:ind w:left="392"/>
        <w:jc w:val="both"/>
        <w:rPr>
          <w:rFonts w:ascii="Arial" w:hAnsi="Arial" w:cs="Arial"/>
          <w:sz w:val="22"/>
          <w:szCs w:val="22"/>
        </w:rPr>
      </w:pPr>
      <w:r>
        <w:rPr>
          <w:rFonts w:ascii="Arial" w:hAnsi="Arial" w:cs="Arial"/>
          <w:sz w:val="22"/>
          <w:szCs w:val="22"/>
        </w:rPr>
        <w:t xml:space="preserve">V případě, že </w:t>
      </w:r>
      <w:r>
        <w:rPr>
          <w:rFonts w:ascii="Arial" w:hAnsi="Arial" w:cs="Arial"/>
          <w:sz w:val="22"/>
          <w:szCs w:val="22"/>
        </w:rPr>
        <w:t>smluvní pokuta, úroky z prodlení, jakož i celková částka nákladů vzniklých na straně prodávajícího v souvislosti s prodejem převáděného majetku, na které vznikl nárok dle této smlouvy, překročí uhrazenou kupní cenu nebo uhrazenou část kupní ceny, bude kupu</w:t>
      </w:r>
      <w:r>
        <w:rPr>
          <w:rFonts w:ascii="Arial" w:hAnsi="Arial" w:cs="Arial"/>
          <w:sz w:val="22"/>
          <w:szCs w:val="22"/>
        </w:rPr>
        <w:t xml:space="preserve">jícímu zaslána samostatná výzva k úhradě nedoplatku na smluvní pokutě, případně na úrocích z prodlení či na částce nákladů vzniklých na straně prodávajícího v souvislosti </w:t>
      </w:r>
      <w:r>
        <w:rPr>
          <w:rFonts w:ascii="Arial" w:hAnsi="Arial" w:cs="Arial"/>
          <w:sz w:val="22"/>
          <w:szCs w:val="22"/>
        </w:rPr>
        <w:br/>
        <w:t>s prodejem převáděného majetku.</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keepNext/>
        <w:autoSpaceDE w:val="0"/>
        <w:autoSpaceDN w:val="0"/>
        <w:adjustRightInd w:val="0"/>
        <w:jc w:val="center"/>
        <w:rPr>
          <w:rFonts w:ascii="Arial" w:hAnsi="Arial" w:eastAsiaTheme="minorHAnsi" w:cs="Arial"/>
          <w:b/>
          <w:bCs/>
          <w:sz w:val="22"/>
          <w:szCs w:val="22"/>
          <w:lang w:eastAsia="en-US"/>
        </w:rPr>
      </w:pPr>
      <w:r>
        <w:rPr>
          <w:rFonts w:ascii="Arial" w:hAnsi="Arial" w:eastAsiaTheme="minorHAnsi" w:cs="Arial"/>
          <w:b/>
          <w:bCs/>
          <w:sz w:val="22"/>
          <w:szCs w:val="22"/>
          <w:lang w:eastAsia="en-US"/>
        </w:rPr>
        <w:t>Čl. IX</w:t>
      </w:r>
    </w:p>
    <w:p w:rsidR="00297131" w:rsidP="00297131">
      <w:pPr>
        <w:autoSpaceDE w:val="0"/>
        <w:autoSpaceDN w:val="0"/>
        <w:adjustRightInd w:val="0"/>
        <w:jc w:val="both"/>
        <w:rPr>
          <w:rFonts w:ascii="Arial" w:hAnsi="Arial" w:eastAsiaTheme="minorHAnsi" w:cs="Arial"/>
          <w:sz w:val="22"/>
          <w:szCs w:val="22"/>
          <w:lang w:eastAsia="en-US"/>
        </w:rPr>
      </w:pPr>
    </w:p>
    <w:p w:rsidR="00297131" w:rsidP="00297131">
      <w:pPr>
        <w:pStyle w:val="ListParagraph"/>
        <w:numPr>
          <w:ilvl w:val="3"/>
          <w:numId w:val="5"/>
        </w:numPr>
        <w:autoSpaceDE w:val="0"/>
        <w:autoSpaceDN w:val="0"/>
        <w:adjustRightInd w:val="0"/>
        <w:ind w:left="426" w:hanging="426"/>
        <w:jc w:val="both"/>
        <w:rPr>
          <w:rFonts w:ascii="Arial" w:eastAsia="Arial" w:hAnsi="Arial" w:cs="Arial"/>
          <w:sz w:val="22"/>
          <w:szCs w:val="22"/>
        </w:rPr>
      </w:pPr>
      <w:r>
        <w:rPr>
          <w:rFonts w:ascii="Arial" w:eastAsia="Arial" w:hAnsi="Arial" w:cs="Arial"/>
          <w:sz w:val="22"/>
          <w:szCs w:val="22"/>
        </w:rPr>
        <w:t xml:space="preserve">Vlastnické právo k převáděnému majetku </w:t>
      </w:r>
      <w:r>
        <w:rPr>
          <w:rFonts w:ascii="Arial" w:eastAsia="Arial" w:hAnsi="Arial" w:cs="Arial"/>
          <w:sz w:val="22"/>
          <w:szCs w:val="22"/>
        </w:rPr>
        <w:t>nabývá kupující zápisem do katastru nemovitostí. Právní účinky zápisu nastanou k okamžiku, kdy byl návrh doručen katastrálnímu úřadu. Tímto okamžikem na kupujícího přecházejí veškerá práva a povinnosti spojené s vlastnictvím a užíváním převáděného majetku.</w:t>
      </w:r>
      <w:r>
        <w:rPr>
          <w:rFonts w:ascii="Arial" w:eastAsia="Arial" w:hAnsi="Arial" w:cs="Arial"/>
          <w:sz w:val="22"/>
          <w:szCs w:val="22"/>
        </w:rPr>
        <w:t xml:space="preserve"> </w:t>
      </w:r>
    </w:p>
    <w:p w:rsidR="00297131" w:rsidP="00297131">
      <w:pPr>
        <w:autoSpaceDE w:val="0"/>
        <w:autoSpaceDN w:val="0"/>
        <w:adjustRightInd w:val="0"/>
        <w:jc w:val="both"/>
        <w:rPr>
          <w:rFonts w:ascii="Arial" w:eastAsia="Arial" w:hAnsi="Arial" w:cs="Arial"/>
          <w:sz w:val="22"/>
          <w:szCs w:val="22"/>
        </w:rPr>
      </w:pPr>
    </w:p>
    <w:p w:rsidR="00297131" w:rsidP="00297131">
      <w:pPr>
        <w:autoSpaceDE w:val="0"/>
        <w:autoSpaceDN w:val="0"/>
        <w:adjustRightInd w:val="0"/>
        <w:ind w:left="420" w:hanging="420"/>
        <w:jc w:val="both"/>
        <w:rPr>
          <w:rFonts w:ascii="Arial" w:hAnsi="Arial" w:eastAsiaTheme="minorHAnsi" w:cs="Arial"/>
          <w:sz w:val="22"/>
          <w:szCs w:val="22"/>
          <w:lang w:eastAsia="en-US"/>
        </w:rPr>
      </w:pPr>
      <w:r>
        <w:rPr>
          <w:rFonts w:ascii="Arial" w:hAnsi="Arial" w:eastAsiaTheme="minorHAnsi" w:cs="Arial"/>
          <w:sz w:val="22"/>
          <w:szCs w:val="22"/>
          <w:lang w:eastAsia="en-US"/>
        </w:rPr>
        <w:t>2.</w:t>
      </w:r>
      <w:r>
        <w:rPr>
          <w:rFonts w:ascii="Arial" w:hAnsi="Arial" w:eastAsiaTheme="minorHAnsi"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w:t>
      </w:r>
      <w:r>
        <w:rPr>
          <w:rFonts w:ascii="Arial" w:hAnsi="Arial" w:cs="Arial"/>
          <w:sz w:val="22"/>
          <w:szCs w:val="22"/>
        </w:rPr>
        <w:t xml:space="preserve">ních </w:t>
      </w:r>
      <w:r>
        <w:rPr>
          <w:rFonts w:ascii="Arial" w:hAnsi="Arial" w:cs="Arial"/>
          <w:sz w:val="22"/>
          <w:szCs w:val="22"/>
        </w:rPr>
        <w:t>případných dluhů kupujícího vůči prodávajícímu</w:t>
      </w:r>
      <w:r>
        <w:rPr>
          <w:rFonts w:ascii="Arial" w:hAnsi="Arial" w:eastAsiaTheme="minorHAnsi" w:cs="Arial"/>
          <w:sz w:val="22"/>
          <w:szCs w:val="22"/>
          <w:lang w:eastAsia="en-US"/>
        </w:rPr>
        <w:t>. Doklad o zaplacení, resp. prohlášení prodávajícího o tom, že uvedená částka byla uhrazena, bude obsažen v návrhu na zápis vkladu vlastnického práva do katastru nemovitostí. Správní poplatky spojené s tou</w:t>
      </w:r>
      <w:r>
        <w:rPr>
          <w:rFonts w:ascii="Arial" w:hAnsi="Arial" w:eastAsiaTheme="minorHAnsi" w:cs="Arial"/>
          <w:sz w:val="22"/>
          <w:szCs w:val="22"/>
          <w:lang w:eastAsia="en-US"/>
        </w:rPr>
        <w:t>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rsidR="00297131" w:rsidP="00297131">
      <w:pPr>
        <w:autoSpaceDE w:val="0"/>
        <w:autoSpaceDN w:val="0"/>
        <w:adjustRightInd w:val="0"/>
        <w:ind w:left="420" w:hanging="420"/>
        <w:jc w:val="both"/>
        <w:rPr>
          <w:rFonts w:ascii="Arial" w:hAnsi="Arial" w:eastAsiaTheme="minorHAnsi" w:cs="Arial"/>
          <w:sz w:val="22"/>
          <w:szCs w:val="22"/>
          <w:lang w:eastAsia="en-US"/>
        </w:rPr>
      </w:pPr>
    </w:p>
    <w:p w:rsidR="00297131" w:rsidP="00297131">
      <w:pPr>
        <w:autoSpaceDE w:val="0"/>
        <w:autoSpaceDN w:val="0"/>
        <w:adjustRightInd w:val="0"/>
        <w:ind w:left="420" w:hanging="420"/>
        <w:jc w:val="both"/>
        <w:rPr>
          <w:rFonts w:ascii="Arial" w:hAnsi="Arial" w:eastAsiaTheme="minorHAnsi" w:cs="Arial"/>
          <w:sz w:val="22"/>
          <w:szCs w:val="22"/>
          <w:lang w:eastAsia="en-US"/>
        </w:rPr>
      </w:pPr>
      <w:r>
        <w:rPr>
          <w:rFonts w:ascii="Arial" w:hAnsi="Arial" w:eastAsiaTheme="minorHAnsi" w:cs="Arial"/>
          <w:sz w:val="22"/>
          <w:szCs w:val="22"/>
          <w:lang w:eastAsia="en-US"/>
        </w:rPr>
        <w:t>3.</w:t>
      </w:r>
      <w:r>
        <w:rPr>
          <w:rFonts w:ascii="Arial" w:hAnsi="Arial" w:eastAsiaTheme="minorHAnsi" w:cs="Arial"/>
          <w:sz w:val="22"/>
          <w:szCs w:val="22"/>
          <w:lang w:eastAsia="en-US"/>
        </w:rPr>
        <w:tab/>
      </w:r>
      <w:r>
        <w:rPr>
          <w:rFonts w:ascii="Arial" w:hAnsi="Arial" w:eastAsiaTheme="minorHAnsi" w:cs="Arial"/>
          <w:sz w:val="22"/>
          <w:szCs w:val="22"/>
          <w:lang w:eastAsia="en-US"/>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297131" w:rsidP="00297131">
      <w:pPr>
        <w:autoSpaceDE w:val="0"/>
        <w:autoSpaceDN w:val="0"/>
        <w:adjustRightInd w:val="0"/>
        <w:ind w:left="420" w:hanging="420"/>
        <w:jc w:val="both"/>
        <w:rPr>
          <w:rFonts w:ascii="Arial" w:hAnsi="Arial" w:eastAsiaTheme="minorHAnsi" w:cs="Arial"/>
          <w:sz w:val="22"/>
          <w:szCs w:val="22"/>
          <w:lang w:eastAsia="en-US"/>
        </w:rPr>
      </w:pPr>
    </w:p>
    <w:p w:rsidR="00297131" w:rsidP="00297131">
      <w:pPr>
        <w:autoSpaceDE w:val="0"/>
        <w:autoSpaceDN w:val="0"/>
        <w:adjustRightInd w:val="0"/>
        <w:ind w:left="420" w:hanging="420"/>
        <w:jc w:val="both"/>
        <w:rPr>
          <w:rFonts w:ascii="Arial" w:hAnsi="Arial" w:eastAsiaTheme="minorHAnsi" w:cs="Arial"/>
          <w:i/>
          <w:iCs/>
          <w:sz w:val="22"/>
          <w:szCs w:val="22"/>
          <w:lang w:eastAsia="en-US"/>
        </w:rPr>
      </w:pPr>
      <w:r>
        <w:rPr>
          <w:rFonts w:ascii="Arial" w:hAnsi="Arial" w:eastAsiaTheme="minorHAnsi" w:cs="Arial"/>
          <w:sz w:val="22"/>
          <w:szCs w:val="22"/>
          <w:lang w:eastAsia="en-US"/>
        </w:rPr>
        <w:t>4.</w:t>
      </w:r>
      <w:r>
        <w:rPr>
          <w:rFonts w:ascii="Arial" w:hAnsi="Arial" w:eastAsiaTheme="minorHAnsi" w:cs="Arial"/>
          <w:sz w:val="22"/>
          <w:szCs w:val="22"/>
          <w:lang w:eastAsia="en-US"/>
        </w:rPr>
        <w:tab/>
        <w:t xml:space="preserve">Pro případ, že vklad vlastnického práva k převáděnému majetku podle této smlouvy </w:t>
      </w:r>
      <w:r>
        <w:rPr>
          <w:rFonts w:ascii="Arial" w:hAnsi="Arial" w:eastAsiaTheme="minorHAnsi" w:cs="Arial"/>
          <w:sz w:val="22"/>
          <w:szCs w:val="22"/>
          <w:lang w:eastAsia="en-US"/>
        </w:rPr>
        <w:br/>
        <w:t>pro kupujícího nebude příslušným katastrálním úřadem ani po součinnosti stran podle odstavce 3. povolen, smluvní strany si sjednávají rozvazovací podmínku tak, že se tat</w:t>
      </w:r>
      <w:r>
        <w:rPr>
          <w:rFonts w:ascii="Arial" w:hAnsi="Arial" w:eastAsiaTheme="minorHAnsi" w:cs="Arial"/>
          <w:sz w:val="22"/>
          <w:szCs w:val="22"/>
          <w:lang w:eastAsia="en-US"/>
        </w:rPr>
        <w: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rsidR="00297131" w:rsidP="00297131">
      <w:pPr>
        <w:keepNext/>
        <w:autoSpaceDE w:val="0"/>
        <w:autoSpaceDN w:val="0"/>
        <w:adjustRightInd w:val="0"/>
        <w:jc w:val="center"/>
        <w:rPr>
          <w:rFonts w:ascii="Arial" w:hAnsi="Arial" w:eastAsiaTheme="minorHAnsi" w:cs="Arial"/>
          <w:b/>
          <w:bCs/>
          <w:sz w:val="22"/>
          <w:szCs w:val="22"/>
          <w:lang w:eastAsia="en-US"/>
        </w:rPr>
      </w:pPr>
    </w:p>
    <w:p w:rsidR="00297131" w:rsidP="00297131">
      <w:pPr>
        <w:keepNext/>
        <w:autoSpaceDE w:val="0"/>
        <w:autoSpaceDN w:val="0"/>
        <w:adjustRightInd w:val="0"/>
        <w:jc w:val="center"/>
        <w:rPr>
          <w:rFonts w:ascii="Arial" w:eastAsia="Calibri" w:hAnsi="Arial" w:cs="Arial"/>
          <w:b/>
          <w:bCs/>
          <w:sz w:val="22"/>
          <w:szCs w:val="22"/>
          <w:lang w:eastAsia="en-US"/>
        </w:rPr>
      </w:pPr>
      <w:r>
        <w:rPr>
          <w:rFonts w:ascii="Arial" w:eastAsia="Calibri" w:hAnsi="Arial" w:cs="Arial"/>
          <w:b/>
          <w:bCs/>
          <w:sz w:val="22"/>
          <w:szCs w:val="22"/>
          <w:lang w:eastAsia="en-US"/>
        </w:rPr>
        <w:t xml:space="preserve">Čl. </w:t>
      </w:r>
      <w:r>
        <w:rPr>
          <w:rFonts w:ascii="Arial" w:eastAsia="Calibri" w:hAnsi="Arial" w:cs="Arial"/>
          <w:b/>
          <w:bCs/>
          <w:sz w:val="22"/>
          <w:szCs w:val="22"/>
          <w:lang w:eastAsia="en-US"/>
        </w:rPr>
        <w:t>X.</w:t>
      </w:r>
    </w:p>
    <w:p w:rsidR="00297131" w:rsidP="00297131">
      <w:pPr>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b/>
          <w:bCs/>
          <w:sz w:val="22"/>
          <w:szCs w:val="22"/>
          <w:lang w:eastAsia="en-US"/>
        </w:rPr>
      </w:pPr>
      <w:r>
        <w:rPr>
          <w:rFonts w:ascii="Arial" w:eastAsia="Calibri" w:hAnsi="Arial" w:cs="Arial"/>
          <w:b/>
          <w:bCs/>
          <w:sz w:val="22"/>
          <w:szCs w:val="22"/>
          <w:lang w:eastAsia="en-US"/>
        </w:rPr>
        <w:t>A</w:t>
      </w:r>
    </w:p>
    <w:p w:rsidR="00297131" w:rsidP="00297131">
      <w:pPr>
        <w:shd w:val="clear" w:color="auto" w:fill="FFFFFF"/>
        <w:autoSpaceDE w:val="0"/>
        <w:autoSpaceDN w:val="0"/>
        <w:adjustRightInd w:val="0"/>
        <w:jc w:val="both"/>
        <w:rPr>
          <w:rFonts w:ascii="Arial" w:eastAsia="Calibri" w:hAnsi="Arial" w:cs="Arial"/>
          <w:b/>
          <w:bCs/>
          <w:sz w:val="22"/>
          <w:szCs w:val="22"/>
          <w:u w:val="single"/>
          <w:lang w:eastAsia="en-US"/>
        </w:rPr>
      </w:pPr>
      <w:r>
        <w:rPr>
          <w:rFonts w:ascii="Arial" w:eastAsia="Calibri" w:hAnsi="Arial" w:cs="Arial"/>
          <w:b/>
          <w:bCs/>
          <w:sz w:val="22"/>
          <w:szCs w:val="22"/>
          <w:u w:val="single"/>
          <w:lang w:eastAsia="en-US"/>
        </w:rPr>
        <w:t>Varianta - smlouva nepodléhá uveřejnění v registru smluv, ale bude dle ZMS vyžadovat schválení příslušným ministerstvem</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schválení příslušným ministerstvem podle ustanovení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Tato smlouva nepodléhá uveřejnění v registru smluv v souladu s ustanovením § ……</w:t>
      </w:r>
      <w:r>
        <w:rPr>
          <w:rFonts w:ascii="Arial" w:eastAsia="Calibri" w:hAnsi="Arial" w:cs="Arial"/>
          <w:b/>
          <w:bCs/>
          <w:sz w:val="22"/>
          <w:szCs w:val="22"/>
          <w:lang w:eastAsia="en-US"/>
        </w:rPr>
        <w:t xml:space="preserve"> </w:t>
      </w:r>
      <w:r>
        <w:rPr>
          <w:rFonts w:ascii="Arial" w:eastAsia="Calibri" w:hAnsi="Arial" w:cs="Arial"/>
          <w:sz w:val="22"/>
          <w:szCs w:val="22"/>
          <w:lang w:eastAsia="en-US"/>
        </w:rPr>
        <w:t>odst. …… písm. ……</w:t>
      </w:r>
      <w:r>
        <w:rPr>
          <w:rFonts w:ascii="Arial" w:eastAsia="Calibri" w:hAnsi="Arial" w:cs="Arial"/>
          <w:b/>
          <w:bCs/>
          <w:sz w:val="22"/>
          <w:szCs w:val="22"/>
          <w:lang w:eastAsia="en-US"/>
        </w:rPr>
        <w:t xml:space="preserve"> </w:t>
      </w:r>
      <w:r>
        <w:rPr>
          <w:rFonts w:ascii="Arial" w:eastAsia="Calibri" w:hAnsi="Arial" w:cs="Arial"/>
          <w:sz w:val="22"/>
          <w:szCs w:val="22"/>
          <w:lang w:eastAsia="en-US"/>
        </w:rPr>
        <w:t xml:space="preserve">zákona č. 340/2015 Sb., o zvláštních podmínkách </w:t>
      </w:r>
      <w:r>
        <w:rPr>
          <w:rFonts w:ascii="Arial" w:eastAsia="Calibri" w:hAnsi="Arial" w:cs="Arial"/>
          <w:sz w:val="22"/>
          <w:szCs w:val="22"/>
          <w:lang w:eastAsia="en-US"/>
        </w:rPr>
        <w:t>účinnosti některých smluv, uveřejňování těchto smluv a o registru smluv (zákon o registru smluv), ve znění pozdějších předpisů.</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i/>
          <w:iCs/>
          <w:sz w:val="22"/>
          <w:szCs w:val="22"/>
          <w:lang w:eastAsia="en-US"/>
        </w:rPr>
      </w:pPr>
      <w:r>
        <w:rPr>
          <w:rFonts w:ascii="Arial" w:eastAsia="Calibri" w:hAnsi="Arial" w:cs="Arial"/>
          <w:i/>
          <w:iCs/>
          <w:sz w:val="22"/>
          <w:szCs w:val="22"/>
          <w:lang w:eastAsia="en-US"/>
        </w:rPr>
        <w:t>------------------------------------------   Obecná ustanovení   --------------------------------------------------</w:t>
      </w:r>
    </w:p>
    <w:p w:rsidR="00297131" w:rsidP="00297131">
      <w:pPr>
        <w:autoSpaceDE w:val="0"/>
        <w:autoSpaceDN w:val="0"/>
        <w:adjustRightInd w:val="0"/>
        <w:jc w:val="both"/>
        <w:rPr>
          <w:rFonts w:ascii="Arial" w:eastAsia="Calibri" w:hAnsi="Arial" w:cs="Arial"/>
          <w:b/>
          <w:bCs/>
          <w:sz w:val="22"/>
          <w:szCs w:val="22"/>
          <w:lang w:eastAsia="en-US"/>
        </w:rPr>
      </w:pPr>
    </w:p>
    <w:p w:rsidR="00297131" w:rsidP="00297131">
      <w:pPr>
        <w:autoSpaceDE w:val="0"/>
        <w:autoSpaceDN w:val="0"/>
        <w:adjustRightInd w:val="0"/>
        <w:jc w:val="both"/>
        <w:rPr>
          <w:rFonts w:ascii="Arial" w:eastAsia="Calibri" w:hAnsi="Arial" w:cs="Arial"/>
          <w:b/>
          <w:bCs/>
          <w:sz w:val="22"/>
          <w:szCs w:val="22"/>
          <w:lang w:eastAsia="en-US"/>
        </w:rPr>
      </w:pPr>
      <w:r>
        <w:rPr>
          <w:rFonts w:ascii="Arial" w:eastAsia="Calibri" w:hAnsi="Arial" w:cs="Arial"/>
          <w:b/>
          <w:bCs/>
          <w:sz w:val="22"/>
          <w:szCs w:val="22"/>
          <w:lang w:eastAsia="en-US"/>
        </w:rPr>
        <w:t>B</w:t>
      </w:r>
    </w:p>
    <w:p w:rsidR="00297131" w:rsidP="00297131">
      <w:pPr>
        <w:shd w:val="clear" w:color="auto" w:fill="FFFFFF"/>
        <w:autoSpaceDE w:val="0"/>
        <w:autoSpaceDN w:val="0"/>
        <w:adjustRightInd w:val="0"/>
        <w:jc w:val="both"/>
        <w:rPr>
          <w:rFonts w:ascii="Arial" w:eastAsia="Calibri" w:hAnsi="Arial" w:cs="Arial"/>
          <w:sz w:val="22"/>
          <w:szCs w:val="22"/>
          <w:u w:val="single"/>
          <w:lang w:eastAsia="en-US"/>
        </w:rPr>
      </w:pPr>
      <w:r>
        <w:rPr>
          <w:rFonts w:ascii="Arial" w:eastAsia="Calibri" w:hAnsi="Arial" w:cs="Arial"/>
          <w:b/>
          <w:bCs/>
          <w:sz w:val="22"/>
          <w:szCs w:val="22"/>
          <w:u w:val="single"/>
          <w:lang w:eastAsia="en-US"/>
        </w:rPr>
        <w:t>Varianta</w:t>
      </w:r>
      <w:r>
        <w:rPr>
          <w:rFonts w:ascii="Arial" w:eastAsia="Calibri" w:hAnsi="Arial" w:cs="Arial"/>
          <w:b/>
          <w:bCs/>
          <w:sz w:val="22"/>
          <w:szCs w:val="22"/>
          <w:u w:val="single"/>
          <w:lang w:eastAsia="en-US"/>
        </w:rPr>
        <w:t xml:space="preserve"> - smlouva podléhá uveřejnění v registru smluv a bude dle ZMS vyžadovat schválení příslušným ministerstvem</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Smlouva je platně uzavřena okamžikem schválení příslušným ministerstvem podle ustanovení § 22 zákona č. 219/2000 Sb.</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Smlouva nabývá účinnosti dnem </w:t>
      </w:r>
      <w:r>
        <w:rPr>
          <w:rFonts w:ascii="Arial" w:eastAsia="Calibri" w:hAnsi="Arial" w:cs="Arial"/>
          <w:sz w:val="22"/>
          <w:szCs w:val="22"/>
          <w:lang w:eastAsia="en-US"/>
        </w:rPr>
        <w:t>uveřejnění v registru smluv v souladu se zákonem č. 340/2015 Sb., o zvláštních podmínkách účinnosti některých smluv, uveřejňování těchto smluv a o registru smluv (zákon o registru smluv), ve znění pozdějších předpisů.</w:t>
      </w:r>
    </w:p>
    <w:p w:rsidR="00297131" w:rsidP="00297131">
      <w:pPr>
        <w:autoSpaceDE w:val="0"/>
        <w:autoSpaceDN w:val="0"/>
        <w:adjustRightInd w:val="0"/>
        <w:jc w:val="both"/>
        <w:rPr>
          <w:rFonts w:ascii="Arial" w:eastAsia="Calibri" w:hAnsi="Arial" w:cs="Arial"/>
          <w:sz w:val="22"/>
          <w:szCs w:val="22"/>
          <w:lang w:eastAsia="en-US"/>
        </w:rPr>
      </w:pPr>
    </w:p>
    <w:p w:rsidR="00297131" w:rsidP="00297131">
      <w:pPr>
        <w:tabs>
          <w:tab w:val="left" w:pos="709"/>
        </w:tabs>
        <w:autoSpaceDE w:val="0"/>
        <w:autoSpaceDN w:val="0"/>
        <w:adjustRightInd w:val="0"/>
        <w:jc w:val="both"/>
        <w:rPr>
          <w:rFonts w:ascii="Arial" w:eastAsia="Calibri" w:hAnsi="Arial" w:cs="Arial"/>
          <w:sz w:val="20"/>
          <w:szCs w:val="20"/>
          <w:lang w:eastAsia="en-US"/>
        </w:rPr>
      </w:pPr>
      <w:r>
        <w:rPr>
          <w:rFonts w:ascii="Arial" w:eastAsia="Calibri" w:hAnsi="Arial" w:cs="Arial"/>
          <w:sz w:val="22"/>
          <w:szCs w:val="22"/>
          <w:lang w:eastAsia="en-US"/>
        </w:rPr>
        <w:t>Prodávající zašle tuto smlouvu správc</w:t>
      </w:r>
      <w:r>
        <w:rPr>
          <w:rFonts w:ascii="Arial" w:eastAsia="Calibri" w:hAnsi="Arial" w:cs="Arial"/>
          <w:sz w:val="22"/>
          <w:szCs w:val="22"/>
          <w:lang w:eastAsia="en-US"/>
        </w:rPr>
        <w:t>i registru smluv k uveřejnění bez zbytečného odkladu, nejpozději však do 30 dnů od platného uzavření smlouvy. Prodávající předá kupujícímu doklad o uveřejnění smlouvy v registru smluv podle § 5 odst. 4 zákona č. 340/2015 Sb., o registru smluv, jako potvrze</w:t>
      </w:r>
      <w:r>
        <w:rPr>
          <w:rFonts w:ascii="Arial" w:eastAsia="Calibri" w:hAnsi="Arial" w:cs="Arial"/>
          <w:sz w:val="22"/>
          <w:szCs w:val="22"/>
          <w:lang w:eastAsia="en-US"/>
        </w:rPr>
        <w:t>ní skutečnosti, že smlouva nabyla účinnosti.</w:t>
      </w:r>
    </w:p>
    <w:p w:rsidR="00297131" w:rsidP="00297131">
      <w:pPr>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Pro účely uveřejnění v registru smluv smluvní strany navzájem prohlašují, že smlouva neobsahuje žádné obchodní tajemství.</w:t>
      </w:r>
    </w:p>
    <w:p w:rsidR="00297131" w:rsidP="00297131">
      <w:pPr>
        <w:shd w:val="clear" w:color="auto" w:fill="FFFFFF"/>
        <w:autoSpaceDE w:val="0"/>
        <w:autoSpaceDN w:val="0"/>
        <w:adjustRightInd w:val="0"/>
        <w:spacing w:before="60" w:after="60"/>
        <w:jc w:val="both"/>
        <w:rPr>
          <w:rFonts w:ascii="Arial" w:eastAsia="Calibri" w:hAnsi="Arial" w:cs="Arial"/>
          <w:i/>
          <w:iCs/>
          <w:sz w:val="22"/>
          <w:szCs w:val="22"/>
          <w:lang w:eastAsia="en-US"/>
        </w:rPr>
      </w:pPr>
      <w:r>
        <w:rPr>
          <w:rFonts w:ascii="Arial" w:eastAsia="Calibri" w:hAnsi="Arial" w:cs="Arial"/>
          <w:i/>
          <w:iCs/>
          <w:sz w:val="22"/>
          <w:szCs w:val="22"/>
          <w:lang w:eastAsia="en-US"/>
        </w:rPr>
        <w:t>variantně</w:t>
      </w: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prohlašuje, že níže uvedené údaje v této smlouvě považuje za své </w:t>
      </w:r>
      <w:r>
        <w:rPr>
          <w:rFonts w:ascii="Arial" w:eastAsia="Calibri" w:hAnsi="Arial" w:cs="Arial"/>
          <w:sz w:val="22"/>
          <w:szCs w:val="22"/>
          <w:lang w:eastAsia="en-US"/>
        </w:rPr>
        <w:t>obchodní tajemství a požaduje, aby tyto údaje nebyly uveřejněny v registru smluv:</w:t>
      </w:r>
    </w:p>
    <w:p w:rsidR="00297131" w:rsidP="00297131">
      <w:pPr>
        <w:shd w:val="clear" w:color="auto" w:fill="FFFFFF"/>
        <w:autoSpaceDE w:val="0"/>
        <w:autoSpaceDN w:val="0"/>
        <w:adjustRightInd w:val="0"/>
        <w:jc w:val="both"/>
        <w:rPr>
          <w:rFonts w:ascii="Arial" w:eastAsia="Calibri" w:hAnsi="Arial" w:cs="Arial"/>
          <w:i/>
          <w:iCs/>
          <w:sz w:val="22"/>
          <w:szCs w:val="22"/>
          <w:lang w:eastAsia="en-US"/>
        </w:rPr>
      </w:pPr>
      <w:r>
        <w:rPr>
          <w:rFonts w:ascii="Arial" w:eastAsia="Calibri" w:hAnsi="Arial" w:cs="Arial"/>
          <w:sz w:val="22"/>
          <w:szCs w:val="22"/>
          <w:lang w:eastAsia="en-US"/>
        </w:rPr>
        <w:t xml:space="preserve">…………… </w:t>
      </w:r>
      <w:r>
        <w:rPr>
          <w:rFonts w:ascii="Arial" w:eastAsia="Calibri" w:hAnsi="Arial" w:cs="Arial"/>
          <w:i/>
          <w:iCs/>
          <w:sz w:val="22"/>
          <w:szCs w:val="22"/>
          <w:lang w:eastAsia="en-US"/>
        </w:rPr>
        <w:t>(doplnit konkrétní údaje)</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i/>
          <w:iCs/>
          <w:sz w:val="22"/>
          <w:szCs w:val="22"/>
          <w:lang w:eastAsia="en-US"/>
        </w:rPr>
      </w:pPr>
      <w:r>
        <w:rPr>
          <w:rFonts w:ascii="Arial" w:eastAsia="Calibri" w:hAnsi="Arial" w:cs="Arial"/>
          <w:i/>
          <w:iCs/>
          <w:sz w:val="22"/>
          <w:szCs w:val="22"/>
          <w:lang w:eastAsia="en-US"/>
        </w:rPr>
        <w:t>------------------------------------------   Obecná ustanovení   --------------------------------------------------</w:t>
      </w:r>
    </w:p>
    <w:p w:rsidR="00297131" w:rsidP="00297131">
      <w:pPr>
        <w:shd w:val="clear" w:color="auto" w:fill="FFFFFF"/>
        <w:autoSpaceDE w:val="0"/>
        <w:autoSpaceDN w:val="0"/>
        <w:adjustRightInd w:val="0"/>
        <w:jc w:val="both"/>
        <w:rPr>
          <w:rFonts w:ascii="Arial" w:eastAsia="Calibri" w:hAnsi="Arial" w:cs="Arial"/>
          <w:b/>
          <w:bCs/>
          <w:i/>
          <w:iCs/>
          <w:sz w:val="22"/>
          <w:szCs w:val="22"/>
          <w:u w:val="single"/>
          <w:lang w:eastAsia="en-US"/>
        </w:rPr>
      </w:pPr>
    </w:p>
    <w:p w:rsidR="00297131" w:rsidP="00297131">
      <w:pPr>
        <w:shd w:val="clear" w:color="auto" w:fill="FFFFFF"/>
        <w:autoSpaceDE w:val="0"/>
        <w:autoSpaceDN w:val="0"/>
        <w:adjustRightInd w:val="0"/>
        <w:jc w:val="both"/>
        <w:rPr>
          <w:rFonts w:ascii="Arial" w:eastAsia="Calibri" w:hAnsi="Arial" w:cs="Arial"/>
          <w:b/>
          <w:bCs/>
          <w:i/>
          <w:iCs/>
          <w:sz w:val="22"/>
          <w:szCs w:val="22"/>
          <w:u w:val="single"/>
          <w:lang w:eastAsia="en-US"/>
        </w:rPr>
      </w:pPr>
      <w:r>
        <w:rPr>
          <w:rFonts w:ascii="Arial" w:eastAsia="Calibri" w:hAnsi="Arial" w:cs="Arial"/>
          <w:b/>
          <w:bCs/>
          <w:i/>
          <w:iCs/>
          <w:sz w:val="22"/>
          <w:szCs w:val="22"/>
          <w:u w:val="single"/>
          <w:lang w:eastAsia="en-US"/>
        </w:rPr>
        <w:t>Obecná ustanovení společ</w:t>
      </w:r>
      <w:r>
        <w:rPr>
          <w:rFonts w:ascii="Arial" w:eastAsia="Calibri" w:hAnsi="Arial" w:cs="Arial"/>
          <w:b/>
          <w:bCs/>
          <w:i/>
          <w:iCs/>
          <w:sz w:val="22"/>
          <w:szCs w:val="22"/>
          <w:u w:val="single"/>
          <w:lang w:eastAsia="en-US"/>
        </w:rPr>
        <w:t>ná pro varianty A a B</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Smluvní strany berou na vědomí, že jsou svými projevy vázány od okamžiku podpisu této smlouvy.</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Smluvní strany se dohodly, že není-li v této smlouvě stanoveno jinak, řídí se práva a povinnosti smluvních stran zákonem č. 89/2012 Sb. a</w:t>
      </w:r>
      <w:r>
        <w:rPr>
          <w:rFonts w:ascii="Arial" w:eastAsia="Calibri" w:hAnsi="Arial" w:cs="Arial"/>
          <w:sz w:val="22"/>
          <w:szCs w:val="22"/>
          <w:lang w:eastAsia="en-US"/>
        </w:rPr>
        <w:t xml:space="preserve"> zákonem č. 219/2000 Sb.</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shd w:val="clear" w:color="auto" w:fill="FFFFFF"/>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Smluvní strany se dohodly, že jakékoli změny a doplňky této smlouvy jsou možné pouze písemnou formou, v podobě oboustranně uzavřených, vzestupně číslovaných dodatků smlouvy.</w:t>
      </w:r>
    </w:p>
    <w:p w:rsidR="00297131" w:rsidP="00297131">
      <w:pPr>
        <w:tabs>
          <w:tab w:val="center" w:pos="4536"/>
          <w:tab w:val="left" w:pos="5222"/>
        </w:tabs>
        <w:autoSpaceDE w:val="0"/>
        <w:autoSpaceDN w:val="0"/>
        <w:adjustRightInd w:val="0"/>
        <w:spacing w:before="60" w:after="60"/>
        <w:jc w:val="both"/>
        <w:rPr>
          <w:rFonts w:ascii="Arial" w:eastAsia="Calibri" w:hAnsi="Arial" w:cs="Arial"/>
          <w:b/>
          <w:bCs/>
          <w:i/>
          <w:iCs/>
          <w:sz w:val="22"/>
          <w:szCs w:val="22"/>
          <w:u w:val="single"/>
          <w:lang w:eastAsia="en-US"/>
        </w:rPr>
      </w:pPr>
    </w:p>
    <w:p w:rsidR="00297131" w:rsidP="00297131">
      <w:pPr>
        <w:autoSpaceDE w:val="0"/>
        <w:autoSpaceDN w:val="0"/>
        <w:adjustRightInd w:val="0"/>
        <w:jc w:val="both"/>
        <w:rPr>
          <w:rFonts w:ascii="Arial" w:eastAsia="Calibri" w:hAnsi="Arial" w:cs="Arial"/>
          <w:i/>
          <w:iCs/>
          <w:sz w:val="22"/>
          <w:szCs w:val="22"/>
          <w:u w:val="single"/>
          <w:lang w:eastAsia="en-US"/>
        </w:rPr>
      </w:pPr>
      <w:r>
        <w:rPr>
          <w:rFonts w:ascii="Arial" w:eastAsia="Calibri" w:hAnsi="Arial" w:cs="Arial"/>
          <w:sz w:val="22"/>
          <w:szCs w:val="22"/>
          <w:lang w:eastAsia="en-US"/>
        </w:rPr>
        <w:t xml:space="preserve">Tato smlouva je vyhotovena v ………stejnopisech. Každá ze </w:t>
      </w:r>
      <w:r>
        <w:rPr>
          <w:rFonts w:ascii="Arial" w:eastAsia="Calibri" w:hAnsi="Arial" w:cs="Arial"/>
          <w:sz w:val="22"/>
          <w:szCs w:val="22"/>
          <w:lang w:eastAsia="en-US"/>
        </w:rPr>
        <w:t xml:space="preserve">smluvních stran obdrží po jednom vyhotovení, jedno vyhotovení bude určeno pro příslušné ministerstvo a jedno vyhotovení bude použito k zápisu vlastnického práva vkladem do katastru nemovitostí. </w:t>
      </w:r>
    </w:p>
    <w:p w:rsidR="00297131" w:rsidP="00297131">
      <w:pPr>
        <w:tabs>
          <w:tab w:val="left" w:pos="709"/>
        </w:tabs>
        <w:autoSpaceDE w:val="0"/>
        <w:autoSpaceDN w:val="0"/>
        <w:adjustRightInd w:val="0"/>
        <w:jc w:val="both"/>
        <w:rPr>
          <w:rFonts w:ascii="Arial" w:eastAsia="Calibri" w:hAnsi="Arial" w:cs="Arial"/>
          <w:sz w:val="22"/>
          <w:szCs w:val="22"/>
          <w:lang w:eastAsia="en-US"/>
        </w:rPr>
      </w:pPr>
    </w:p>
    <w:p w:rsidR="00297131" w:rsidP="00297131">
      <w:pPr>
        <w:tabs>
          <w:tab w:val="left" w:pos="709"/>
        </w:tabs>
        <w:autoSpaceDE w:val="0"/>
        <w:autoSpaceDN w:val="0"/>
        <w:adjustRightInd w:val="0"/>
        <w:jc w:val="both"/>
        <w:rPr>
          <w:rFonts w:ascii="Arial" w:eastAsia="Calibri" w:hAnsi="Arial" w:cs="Arial"/>
          <w:b/>
          <w:bCs/>
          <w:sz w:val="22"/>
          <w:szCs w:val="22"/>
          <w:lang w:eastAsia="en-US"/>
        </w:rPr>
      </w:pPr>
      <w:r>
        <w:rPr>
          <w:rFonts w:ascii="Arial" w:eastAsia="Calibri" w:hAnsi="Arial" w:cs="Arial"/>
          <w:sz w:val="22"/>
          <w:szCs w:val="22"/>
          <w:lang w:eastAsia="en-US"/>
        </w:rPr>
        <w:t>Nedílnou</w:t>
      </w:r>
      <w:r>
        <w:rPr>
          <w:rFonts w:ascii="Arial" w:eastAsia="Calibri" w:hAnsi="Arial" w:cs="Arial"/>
          <w:b/>
          <w:bCs/>
          <w:sz w:val="22"/>
          <w:szCs w:val="22"/>
          <w:lang w:eastAsia="en-US"/>
        </w:rPr>
        <w:t xml:space="preserve"> </w:t>
      </w:r>
      <w:r>
        <w:rPr>
          <w:rFonts w:ascii="Arial" w:eastAsia="Calibri" w:hAnsi="Arial" w:cs="Arial"/>
          <w:sz w:val="22"/>
          <w:szCs w:val="22"/>
          <w:lang w:eastAsia="en-US"/>
        </w:rPr>
        <w:t>součástí této smlouvy je</w:t>
      </w:r>
      <w:r>
        <w:rPr>
          <w:rFonts w:ascii="Arial" w:eastAsia="Calibri" w:hAnsi="Arial" w:cs="Arial"/>
          <w:b/>
          <w:bCs/>
          <w:sz w:val="22"/>
          <w:szCs w:val="22"/>
          <w:lang w:eastAsia="en-US"/>
        </w:rPr>
        <w:t xml:space="preserve"> </w:t>
      </w:r>
    </w:p>
    <w:p w:rsidR="00297131" w:rsidP="00297131">
      <w:pPr>
        <w:tabs>
          <w:tab w:val="left" w:pos="709"/>
        </w:tabs>
        <w:autoSpaceDE w:val="0"/>
        <w:autoSpaceDN w:val="0"/>
        <w:adjustRightInd w:val="0"/>
        <w:ind w:left="425"/>
        <w:jc w:val="both"/>
        <w:rPr>
          <w:rFonts w:ascii="Arial" w:eastAsia="Calibri" w:hAnsi="Arial" w:cs="Arial"/>
          <w:i/>
          <w:iCs/>
          <w:sz w:val="22"/>
          <w:szCs w:val="22"/>
          <w:lang w:eastAsia="en-US"/>
        </w:rPr>
      </w:pPr>
      <w:r>
        <w:rPr>
          <w:rFonts w:ascii="Symbol" w:eastAsia="Calibri" w:hAnsi="Symbol" w:cs="Symbol"/>
          <w:sz w:val="22"/>
          <w:szCs w:val="22"/>
          <w:lang w:eastAsia="en-US"/>
        </w:rPr>
        <w:sym w:font="Symbol" w:char="F0B7"/>
      </w:r>
      <w:r>
        <w:rPr>
          <w:rFonts w:ascii="Symbol" w:eastAsia="Calibri" w:hAnsi="Symbol" w:cs="Symbol"/>
          <w:sz w:val="22"/>
          <w:szCs w:val="22"/>
          <w:lang w:eastAsia="en-US"/>
        </w:rPr>
        <w:tab/>
      </w:r>
      <w:r>
        <w:rPr>
          <w:rFonts w:ascii="Arial" w:eastAsia="Calibri" w:hAnsi="Arial" w:cs="Arial"/>
          <w:i/>
          <w:iCs/>
          <w:sz w:val="22"/>
          <w:szCs w:val="22"/>
          <w:lang w:eastAsia="en-US"/>
        </w:rPr>
        <w:t>doložka</w:t>
      </w:r>
      <w:r>
        <w:rPr>
          <w:rFonts w:ascii="Arial" w:eastAsia="Calibri" w:hAnsi="Arial" w:cs="Arial"/>
          <w:i/>
          <w:iCs/>
          <w:sz w:val="22"/>
          <w:szCs w:val="22"/>
          <w:lang w:eastAsia="en-US"/>
        </w:rPr>
        <w:t xml:space="preserve"> dle zákona č.: ...................., ve znění pozdějších předpisů</w:t>
      </w:r>
    </w:p>
    <w:p w:rsidR="00297131" w:rsidP="00297131">
      <w:pPr>
        <w:autoSpaceDE w:val="0"/>
        <w:autoSpaceDN w:val="0"/>
        <w:adjustRightInd w:val="0"/>
        <w:ind w:left="425"/>
        <w:jc w:val="both"/>
        <w:rPr>
          <w:rFonts w:ascii="Symbol" w:eastAsia="Calibri" w:hAnsi="Symbol" w:cs="Symbol"/>
          <w:sz w:val="22"/>
          <w:szCs w:val="22"/>
          <w:lang w:eastAsia="en-US"/>
        </w:rPr>
      </w:pPr>
    </w:p>
    <w:p w:rsidR="00297131" w:rsidP="00297131">
      <w:pPr>
        <w:tabs>
          <w:tab w:val="center" w:pos="4536"/>
          <w:tab w:val="left" w:pos="5222"/>
        </w:tabs>
        <w:autoSpaceDE w:val="0"/>
        <w:autoSpaceDN w:val="0"/>
        <w:adjustRightInd w:val="0"/>
        <w:spacing w:before="60" w:after="60"/>
        <w:jc w:val="both"/>
        <w:rPr>
          <w:rFonts w:ascii="Arial" w:eastAsia="Calibri" w:hAnsi="Arial" w:cs="Arial"/>
          <w:b/>
          <w:bCs/>
          <w:i/>
          <w:iCs/>
          <w:sz w:val="22"/>
          <w:szCs w:val="22"/>
          <w:u w:val="single"/>
          <w:lang w:eastAsia="en-US"/>
        </w:rPr>
      </w:pPr>
      <w:r>
        <w:rPr>
          <w:rFonts w:ascii="Arial" w:eastAsia="Calibri" w:hAnsi="Arial" w:cs="Arial"/>
          <w:b/>
          <w:bCs/>
          <w:i/>
          <w:iCs/>
          <w:sz w:val="22"/>
          <w:szCs w:val="22"/>
          <w:u w:val="single"/>
          <w:lang w:eastAsia="en-US"/>
        </w:rPr>
        <w:t>Varianta - pouze u smluv uzavřených s ÚSC</w:t>
      </w:r>
      <w:r>
        <w:rPr>
          <w:rFonts w:ascii="Arial" w:hAnsi="Arial" w:cs="Arial"/>
          <w:b/>
          <w:i/>
          <w:sz w:val="22"/>
          <w:szCs w:val="22"/>
          <w:u w:val="single"/>
        </w:rPr>
        <w:t>, pokud smlouva nebude zveřejněna v registru smluv</w:t>
      </w:r>
    </w:p>
    <w:p w:rsidR="00297131" w:rsidP="00297131">
      <w:pPr>
        <w:tabs>
          <w:tab w:val="left" w:pos="709"/>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Smluvní strany výslovně souhlasí s tím, aby tato smlouva ve svém úplném znění byla zveřejněna v </w:t>
      </w:r>
      <w:r>
        <w:rPr>
          <w:rFonts w:ascii="Arial" w:eastAsia="Calibri" w:hAnsi="Arial" w:cs="Arial"/>
          <w:sz w:val="22"/>
          <w:szCs w:val="22"/>
          <w:lang w:eastAsia="en-US"/>
        </w:rPr>
        <w:t>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w:t>
      </w:r>
      <w:r>
        <w:rPr>
          <w:rFonts w:ascii="Arial" w:eastAsia="Calibri" w:hAnsi="Arial" w:cs="Arial"/>
          <w:sz w:val="22"/>
          <w:szCs w:val="22"/>
          <w:lang w:eastAsia="en-US"/>
        </w:rPr>
        <w:t>žití a zveřejnění bez stanovení jakýchkoli dalších podmínek.</w:t>
      </w:r>
    </w:p>
    <w:p w:rsidR="00297131" w:rsidP="00297131">
      <w:pPr>
        <w:shd w:val="clear" w:color="auto" w:fill="FFFFFF"/>
        <w:autoSpaceDE w:val="0"/>
        <w:autoSpaceDN w:val="0"/>
        <w:adjustRightInd w:val="0"/>
        <w:jc w:val="both"/>
        <w:rPr>
          <w:rFonts w:ascii="Arial" w:eastAsia="Calibri" w:hAnsi="Arial" w:cs="Arial"/>
          <w:sz w:val="22"/>
          <w:szCs w:val="22"/>
          <w:lang w:eastAsia="en-US"/>
        </w:rPr>
      </w:pPr>
    </w:p>
    <w:p w:rsidR="00297131" w:rsidP="00297131">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Smluvní strany prohlašují, že tuto smlouvu uzavřely svobodně a vážně, nikoliv z přinucení nebo omylu. Na důkaz toho připojují své vlastnoruční podpisy.</w:t>
      </w:r>
    </w:p>
    <w:p w:rsidR="00297131" w:rsidP="00297131">
      <w:pPr>
        <w:autoSpaceDE w:val="0"/>
        <w:autoSpaceDN w:val="0"/>
        <w:adjustRightInd w:val="0"/>
        <w:jc w:val="both"/>
        <w:rPr>
          <w:rFonts w:ascii="Arial" w:eastAsia="Calibri" w:hAnsi="Arial" w:cs="Arial"/>
          <w:sz w:val="22"/>
          <w:szCs w:val="22"/>
          <w:lang w:eastAsia="en-US"/>
        </w:rPr>
      </w:pPr>
    </w:p>
    <w:tbl>
      <w:tblPr>
        <w:tblW w:w="0" w:type="auto"/>
        <w:tblInd w:w="250" w:type="dxa"/>
        <w:tblLayout w:type="fixed"/>
        <w:tblLook w:val="04A0"/>
      </w:tblPr>
      <w:tblGrid>
        <w:gridCol w:w="4678"/>
        <w:gridCol w:w="45"/>
        <w:gridCol w:w="4624"/>
        <w:gridCol w:w="9"/>
      </w:tblGrid>
      <w:tr w:rsidTr="0095450F">
        <w:tblPrEx>
          <w:tblW w:w="0" w:type="auto"/>
          <w:tblInd w:w="250" w:type="dxa"/>
          <w:tblLayout w:type="fixed"/>
          <w:tblLook w:val="04A0"/>
        </w:tblPrEx>
        <w:trPr>
          <w:gridAfter w:val="1"/>
          <w:wAfter w:w="9" w:type="dxa"/>
        </w:trPr>
        <w:tc>
          <w:tcPr>
            <w:tcW w:w="4678" w:type="dxa"/>
            <w:hideMark/>
          </w:tcPr>
          <w:p w:rsidR="00297131" w:rsidP="0095450F">
            <w:pPr>
              <w:autoSpaceDE w:val="0"/>
              <w:autoSpaceDN w:val="0"/>
              <w:adjustRightInd w:val="0"/>
              <w:spacing w:line="254" w:lineRule="auto"/>
              <w:ind w:left="29"/>
              <w:jc w:val="both"/>
              <w:rPr>
                <w:rFonts w:ascii="Arial" w:eastAsia="Calibri" w:hAnsi="Arial" w:cs="Arial"/>
                <w:sz w:val="22"/>
                <w:szCs w:val="22"/>
                <w:lang w:eastAsia="en-US"/>
              </w:rPr>
            </w:pPr>
            <w:r>
              <w:rPr>
                <w:rFonts w:ascii="Arial" w:eastAsia="Calibri" w:hAnsi="Arial" w:cs="Arial"/>
                <w:sz w:val="22"/>
                <w:szCs w:val="22"/>
                <w:lang w:eastAsia="en-US"/>
              </w:rPr>
              <w:t>V Uherském Hradišti dne …………………</w:t>
            </w:r>
          </w:p>
        </w:tc>
        <w:tc>
          <w:tcPr>
            <w:tcW w:w="4669" w:type="dxa"/>
            <w:gridSpan w:val="2"/>
            <w:hideMark/>
          </w:tcPr>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r>
              <w:rPr>
                <w:rFonts w:ascii="Arial" w:eastAsia="Calibri" w:hAnsi="Arial" w:cs="Arial"/>
                <w:sz w:val="22"/>
                <w:szCs w:val="22"/>
                <w:lang w:eastAsia="en-US"/>
              </w:rPr>
              <w:t>V …………………</w:t>
            </w:r>
            <w:r>
              <w:rPr>
                <w:rFonts w:ascii="Arial" w:eastAsia="Calibri" w:hAnsi="Arial" w:cs="Arial"/>
                <w:sz w:val="22"/>
                <w:szCs w:val="22"/>
                <w:lang w:eastAsia="en-US"/>
              </w:rPr>
              <w:t xml:space="preserve"> dne …………………</w:t>
            </w:r>
          </w:p>
        </w:tc>
      </w:tr>
      <w:tr w:rsidTr="0095450F">
        <w:tblPrEx>
          <w:tblW w:w="0" w:type="auto"/>
          <w:tblInd w:w="250" w:type="dxa"/>
          <w:tblLayout w:type="fixed"/>
          <w:tblLook w:val="04A0"/>
        </w:tblPrEx>
        <w:trPr>
          <w:gridAfter w:val="1"/>
          <w:wAfter w:w="9" w:type="dxa"/>
          <w:trHeight w:val="925"/>
        </w:trPr>
        <w:tc>
          <w:tcPr>
            <w:tcW w:w="4678" w:type="dxa"/>
          </w:tcPr>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autoSpaceDE w:val="0"/>
              <w:autoSpaceDN w:val="0"/>
              <w:adjustRightInd w:val="0"/>
              <w:spacing w:line="254"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Česká republika - Úřad pro zastupování</w:t>
            </w:r>
          </w:p>
          <w:p w:rsidR="00297131" w:rsidP="0095450F">
            <w:pPr>
              <w:autoSpaceDE w:val="0"/>
              <w:autoSpaceDN w:val="0"/>
              <w:adjustRightInd w:val="0"/>
              <w:spacing w:line="254"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státu ve věcech majetkových</w:t>
            </w: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06D0" w:rsidP="0095450F">
            <w:pPr>
              <w:tabs>
                <w:tab w:val="left" w:pos="709"/>
              </w:tabs>
              <w:autoSpaceDE w:val="0"/>
              <w:autoSpaceDN w:val="0"/>
              <w:adjustRightInd w:val="0"/>
              <w:spacing w:line="254" w:lineRule="auto"/>
              <w:jc w:val="both"/>
              <w:rPr>
                <w:rFonts w:ascii="Arial" w:eastAsia="Calibri" w:hAnsi="Arial" w:cs="Arial"/>
                <w:sz w:val="22"/>
                <w:szCs w:val="22"/>
                <w:lang w:eastAsia="en-US"/>
              </w:rPr>
            </w:pPr>
            <w:bookmarkStart w:id="2" w:name="_GoBack"/>
            <w:bookmarkEnd w:id="2"/>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tc>
        <w:tc>
          <w:tcPr>
            <w:tcW w:w="4669" w:type="dxa"/>
            <w:gridSpan w:val="2"/>
          </w:tcPr>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p w:rsidR="00297131" w:rsidP="0095450F">
            <w:pPr>
              <w:tabs>
                <w:tab w:val="left" w:pos="709"/>
              </w:tabs>
              <w:autoSpaceDE w:val="0"/>
              <w:autoSpaceDN w:val="0"/>
              <w:adjustRightInd w:val="0"/>
              <w:spacing w:line="254" w:lineRule="auto"/>
              <w:jc w:val="both"/>
              <w:rPr>
                <w:rFonts w:ascii="Arial" w:eastAsia="Calibri" w:hAnsi="Arial" w:cs="Arial"/>
                <w:sz w:val="22"/>
                <w:szCs w:val="22"/>
                <w:lang w:eastAsia="en-US"/>
              </w:rPr>
            </w:pPr>
          </w:p>
        </w:tc>
      </w:tr>
      <w:tr w:rsidTr="0095450F">
        <w:tblPrEx>
          <w:tblW w:w="0" w:type="auto"/>
          <w:tblInd w:w="250" w:type="dxa"/>
          <w:tblLayout w:type="fixed"/>
          <w:tblLook w:val="04A0"/>
        </w:tblPrEx>
        <w:trPr>
          <w:trHeight w:val="35"/>
        </w:trPr>
        <w:tc>
          <w:tcPr>
            <w:tcW w:w="4723" w:type="dxa"/>
            <w:gridSpan w:val="2"/>
            <w:hideMark/>
          </w:tcPr>
          <w:p w:rsidR="00297131" w:rsidP="0095450F">
            <w:pPr>
              <w:tabs>
                <w:tab w:val="left" w:pos="709"/>
              </w:tabs>
              <w:autoSpaceDE w:val="0"/>
              <w:autoSpaceDN w:val="0"/>
              <w:adjustRightInd w:val="0"/>
              <w:spacing w:line="254" w:lineRule="auto"/>
              <w:jc w:val="both"/>
              <w:rPr>
                <w:rFonts w:ascii="Arial" w:eastAsia="Calibri" w:hAnsi="Arial" w:cs="Arial"/>
                <w:lang w:eastAsia="en-US"/>
              </w:rPr>
            </w:pPr>
            <w:r>
              <w:rPr>
                <w:rFonts w:ascii="Arial" w:eastAsia="Calibri" w:hAnsi="Arial" w:cs="Arial"/>
                <w:sz w:val="22"/>
                <w:szCs w:val="22"/>
                <w:lang w:eastAsia="en-US"/>
              </w:rPr>
              <w:t>…………………………….………………………</w:t>
            </w:r>
          </w:p>
        </w:tc>
        <w:tc>
          <w:tcPr>
            <w:tcW w:w="4633" w:type="dxa"/>
            <w:gridSpan w:val="2"/>
            <w:hideMark/>
          </w:tcPr>
          <w:p w:rsidR="00297131" w:rsidP="0095450F">
            <w:pPr>
              <w:tabs>
                <w:tab w:val="left" w:pos="709"/>
              </w:tabs>
              <w:autoSpaceDE w:val="0"/>
              <w:autoSpaceDN w:val="0"/>
              <w:adjustRightInd w:val="0"/>
              <w:spacing w:line="254" w:lineRule="auto"/>
              <w:jc w:val="both"/>
              <w:rPr>
                <w:rFonts w:ascii="Arial" w:eastAsia="Calibri" w:hAnsi="Arial" w:cs="Arial"/>
                <w:lang w:eastAsia="en-US"/>
              </w:rPr>
            </w:pPr>
            <w:r>
              <w:rPr>
                <w:rFonts w:ascii="Arial" w:eastAsia="Calibri" w:hAnsi="Arial" w:cs="Arial"/>
                <w:sz w:val="22"/>
                <w:szCs w:val="22"/>
                <w:lang w:eastAsia="en-US"/>
              </w:rPr>
              <w:t>…………………………….……………………</w:t>
            </w:r>
          </w:p>
        </w:tc>
      </w:tr>
      <w:tr w:rsidTr="0095450F">
        <w:tblPrEx>
          <w:tblW w:w="0" w:type="auto"/>
          <w:tblInd w:w="250" w:type="dxa"/>
          <w:tblLayout w:type="fixed"/>
          <w:tblLook w:val="04A0"/>
        </w:tblPrEx>
        <w:trPr>
          <w:trHeight w:val="327"/>
        </w:trPr>
        <w:tc>
          <w:tcPr>
            <w:tcW w:w="4723" w:type="dxa"/>
            <w:gridSpan w:val="2"/>
            <w:hideMark/>
          </w:tcPr>
          <w:p w:rsidR="00297131" w:rsidP="0095450F">
            <w:pPr>
              <w:tabs>
                <w:tab w:val="left" w:pos="709"/>
              </w:tabs>
              <w:autoSpaceDE w:val="0"/>
              <w:autoSpaceDN w:val="0"/>
              <w:adjustRightInd w:val="0"/>
              <w:spacing w:line="254" w:lineRule="auto"/>
              <w:jc w:val="center"/>
              <w:rPr>
                <w:rFonts w:ascii="Arial" w:eastAsia="Calibri" w:hAnsi="Arial" w:cs="Arial"/>
                <w:iCs/>
                <w:sz w:val="22"/>
                <w:szCs w:val="22"/>
                <w:lang w:eastAsia="en-US"/>
              </w:rPr>
            </w:pPr>
            <w:r>
              <w:rPr>
                <w:rFonts w:ascii="Arial" w:eastAsia="Calibri" w:hAnsi="Arial" w:cs="Arial"/>
                <w:iCs/>
                <w:sz w:val="22"/>
                <w:szCs w:val="22"/>
                <w:lang w:eastAsia="en-US"/>
              </w:rPr>
              <w:t>Ing. Jana Červinková</w:t>
            </w:r>
          </w:p>
          <w:p w:rsidR="00297131" w:rsidP="0095450F">
            <w:pPr>
              <w:tabs>
                <w:tab w:val="left" w:pos="709"/>
              </w:tabs>
              <w:autoSpaceDE w:val="0"/>
              <w:autoSpaceDN w:val="0"/>
              <w:adjustRightInd w:val="0"/>
              <w:spacing w:line="254" w:lineRule="auto"/>
              <w:jc w:val="center"/>
              <w:rPr>
                <w:rFonts w:ascii="Arial" w:eastAsia="Calibri" w:hAnsi="Arial" w:cs="Arial"/>
                <w:iCs/>
                <w:sz w:val="22"/>
                <w:szCs w:val="22"/>
                <w:lang w:eastAsia="en-US"/>
              </w:rPr>
            </w:pPr>
            <w:r>
              <w:rPr>
                <w:rFonts w:ascii="Arial" w:eastAsia="Calibri" w:hAnsi="Arial" w:cs="Arial"/>
                <w:iCs/>
                <w:sz w:val="22"/>
                <w:szCs w:val="22"/>
                <w:lang w:eastAsia="en-US"/>
              </w:rPr>
              <w:t>ředitelka odboru Odloučené pracoviště</w:t>
            </w:r>
          </w:p>
          <w:p w:rsidR="00297131" w:rsidP="0095450F">
            <w:pPr>
              <w:tabs>
                <w:tab w:val="left" w:pos="709"/>
              </w:tabs>
              <w:autoSpaceDE w:val="0"/>
              <w:autoSpaceDN w:val="0"/>
              <w:adjustRightInd w:val="0"/>
              <w:spacing w:line="254" w:lineRule="auto"/>
              <w:jc w:val="center"/>
              <w:rPr>
                <w:rFonts w:ascii="Arial" w:eastAsia="Calibri" w:hAnsi="Arial" w:cs="Arial"/>
                <w:b/>
                <w:bCs/>
                <w:lang w:eastAsia="en-US"/>
              </w:rPr>
            </w:pPr>
            <w:r>
              <w:rPr>
                <w:rFonts w:ascii="Arial" w:eastAsia="Calibri" w:hAnsi="Arial" w:cs="Arial"/>
                <w:iCs/>
                <w:sz w:val="22"/>
                <w:szCs w:val="22"/>
                <w:lang w:eastAsia="en-US"/>
              </w:rPr>
              <w:t>Uherské Hradiště</w:t>
            </w:r>
            <w:r>
              <w:rPr>
                <w:rFonts w:ascii="Arial" w:eastAsia="Calibri" w:hAnsi="Arial" w:cs="Arial"/>
                <w:i/>
                <w:iCs/>
                <w:sz w:val="22"/>
                <w:szCs w:val="22"/>
                <w:lang w:eastAsia="en-US"/>
              </w:rPr>
              <w:t xml:space="preserve"> </w:t>
            </w:r>
          </w:p>
        </w:tc>
        <w:tc>
          <w:tcPr>
            <w:tcW w:w="4633" w:type="dxa"/>
            <w:gridSpan w:val="2"/>
          </w:tcPr>
          <w:p w:rsidR="00297131" w:rsidP="0095450F">
            <w:pPr>
              <w:tabs>
                <w:tab w:val="left" w:pos="709"/>
              </w:tabs>
              <w:autoSpaceDE w:val="0"/>
              <w:autoSpaceDN w:val="0"/>
              <w:adjustRightInd w:val="0"/>
              <w:spacing w:line="254" w:lineRule="auto"/>
              <w:jc w:val="center"/>
              <w:rPr>
                <w:rFonts w:ascii="Arial" w:eastAsia="Calibri" w:hAnsi="Arial" w:cs="Arial"/>
                <w:i/>
                <w:iCs/>
                <w:sz w:val="22"/>
                <w:szCs w:val="22"/>
                <w:lang w:eastAsia="en-US"/>
              </w:rPr>
            </w:pPr>
            <w:r>
              <w:rPr>
                <w:rFonts w:ascii="Arial" w:eastAsia="Calibri" w:hAnsi="Arial" w:cs="Arial"/>
                <w:i/>
                <w:iCs/>
                <w:sz w:val="22"/>
                <w:szCs w:val="22"/>
                <w:lang w:eastAsia="en-US"/>
              </w:rPr>
              <w:t xml:space="preserve">akademický titul, jméno, příjmení, vědecká hodnost, funkce opravňující k jednání nebo jednající na základě plné moci, </w:t>
            </w:r>
          </w:p>
          <w:p w:rsidR="00297131" w:rsidP="0095450F">
            <w:pPr>
              <w:tabs>
                <w:tab w:val="left" w:pos="709"/>
              </w:tabs>
              <w:autoSpaceDE w:val="0"/>
              <w:autoSpaceDN w:val="0"/>
              <w:adjustRightInd w:val="0"/>
              <w:spacing w:line="254" w:lineRule="auto"/>
              <w:jc w:val="center"/>
              <w:rPr>
                <w:rFonts w:ascii="Arial" w:eastAsia="Calibri" w:hAnsi="Arial" w:cs="Arial"/>
                <w:i/>
                <w:iCs/>
                <w:lang w:eastAsia="en-US"/>
              </w:rPr>
            </w:pPr>
            <w:r>
              <w:rPr>
                <w:rFonts w:ascii="Arial" w:eastAsia="Calibri" w:hAnsi="Arial" w:cs="Arial"/>
                <w:i/>
                <w:iCs/>
                <w:sz w:val="22"/>
                <w:szCs w:val="22"/>
                <w:lang w:eastAsia="en-US"/>
              </w:rPr>
              <w:t>název</w:t>
            </w:r>
          </w:p>
          <w:p w:rsidR="00297131" w:rsidP="0095450F">
            <w:pPr>
              <w:tabs>
                <w:tab w:val="left" w:pos="709"/>
              </w:tabs>
              <w:autoSpaceDE w:val="0"/>
              <w:autoSpaceDN w:val="0"/>
              <w:adjustRightInd w:val="0"/>
              <w:spacing w:line="254" w:lineRule="auto"/>
              <w:jc w:val="both"/>
              <w:rPr>
                <w:rFonts w:ascii="Arial" w:eastAsia="Calibri" w:hAnsi="Arial" w:cs="Arial"/>
                <w:b/>
                <w:bCs/>
                <w:strike/>
                <w:lang w:eastAsia="en-US"/>
              </w:rPr>
            </w:pPr>
          </w:p>
        </w:tc>
      </w:tr>
      <w:tr w:rsidTr="0095450F">
        <w:tblPrEx>
          <w:tblW w:w="0" w:type="auto"/>
          <w:tblInd w:w="250" w:type="dxa"/>
          <w:tblLayout w:type="fixed"/>
          <w:tblLook w:val="04A0"/>
        </w:tblPrEx>
        <w:trPr>
          <w:trHeight w:val="327"/>
        </w:trPr>
        <w:tc>
          <w:tcPr>
            <w:tcW w:w="4723" w:type="dxa"/>
            <w:gridSpan w:val="2"/>
          </w:tcPr>
          <w:p w:rsidR="00297131" w:rsidP="0095450F">
            <w:pPr>
              <w:tabs>
                <w:tab w:val="left" w:pos="709"/>
              </w:tabs>
              <w:autoSpaceDE w:val="0"/>
              <w:autoSpaceDN w:val="0"/>
              <w:adjustRightInd w:val="0"/>
              <w:spacing w:line="254" w:lineRule="auto"/>
              <w:jc w:val="center"/>
              <w:rPr>
                <w:rFonts w:ascii="Arial" w:eastAsia="Calibri" w:hAnsi="Arial" w:cs="Arial"/>
                <w:iCs/>
                <w:sz w:val="22"/>
                <w:szCs w:val="22"/>
                <w:lang w:eastAsia="en-US"/>
              </w:rPr>
            </w:pPr>
          </w:p>
        </w:tc>
        <w:tc>
          <w:tcPr>
            <w:tcW w:w="4633" w:type="dxa"/>
            <w:gridSpan w:val="2"/>
          </w:tcPr>
          <w:p w:rsidR="00297131" w:rsidP="0095450F">
            <w:pPr>
              <w:tabs>
                <w:tab w:val="left" w:pos="709"/>
              </w:tabs>
              <w:autoSpaceDE w:val="0"/>
              <w:autoSpaceDN w:val="0"/>
              <w:adjustRightInd w:val="0"/>
              <w:spacing w:line="254" w:lineRule="auto"/>
              <w:jc w:val="center"/>
              <w:rPr>
                <w:rFonts w:ascii="Arial" w:eastAsia="Calibri" w:hAnsi="Arial" w:cs="Arial"/>
                <w:i/>
                <w:iCs/>
                <w:sz w:val="22"/>
                <w:szCs w:val="22"/>
                <w:lang w:eastAsia="en-US"/>
              </w:rPr>
            </w:pPr>
          </w:p>
        </w:tc>
      </w:tr>
      <w:tr w:rsidTr="0095450F">
        <w:tblPrEx>
          <w:tblW w:w="0" w:type="auto"/>
          <w:tblInd w:w="250" w:type="dxa"/>
          <w:tblLayout w:type="fixed"/>
          <w:tblLook w:val="04A0"/>
        </w:tblPrEx>
        <w:trPr>
          <w:trHeight w:val="327"/>
        </w:trPr>
        <w:tc>
          <w:tcPr>
            <w:tcW w:w="4723" w:type="dxa"/>
            <w:gridSpan w:val="2"/>
          </w:tcPr>
          <w:p w:rsidR="00297131" w:rsidP="0095450F">
            <w:pPr>
              <w:tabs>
                <w:tab w:val="left" w:pos="709"/>
              </w:tabs>
              <w:autoSpaceDE w:val="0"/>
              <w:autoSpaceDN w:val="0"/>
              <w:adjustRightInd w:val="0"/>
              <w:spacing w:line="254" w:lineRule="auto"/>
              <w:jc w:val="center"/>
              <w:rPr>
                <w:rFonts w:ascii="Arial" w:eastAsia="Calibri" w:hAnsi="Arial" w:cs="Arial"/>
                <w:iCs/>
                <w:sz w:val="22"/>
                <w:szCs w:val="22"/>
                <w:lang w:eastAsia="en-US"/>
              </w:rPr>
            </w:pPr>
          </w:p>
        </w:tc>
        <w:tc>
          <w:tcPr>
            <w:tcW w:w="4633" w:type="dxa"/>
            <w:gridSpan w:val="2"/>
          </w:tcPr>
          <w:p w:rsidR="00297131" w:rsidP="0095450F">
            <w:pPr>
              <w:tabs>
                <w:tab w:val="left" w:pos="709"/>
              </w:tabs>
              <w:autoSpaceDE w:val="0"/>
              <w:autoSpaceDN w:val="0"/>
              <w:adjustRightInd w:val="0"/>
              <w:spacing w:line="254" w:lineRule="auto"/>
              <w:jc w:val="center"/>
              <w:rPr>
                <w:rFonts w:ascii="Arial" w:eastAsia="Calibri" w:hAnsi="Arial" w:cs="Arial"/>
                <w:i/>
                <w:iCs/>
                <w:sz w:val="22"/>
                <w:szCs w:val="22"/>
                <w:lang w:eastAsia="en-US"/>
              </w:rPr>
            </w:pPr>
          </w:p>
        </w:tc>
      </w:tr>
    </w:tbl>
    <w:p w:rsidR="00297131" w:rsidP="00297131">
      <w:pPr>
        <w:tabs>
          <w:tab w:val="left" w:pos="426"/>
          <w:tab w:val="left" w:pos="851"/>
        </w:tabs>
        <w:autoSpaceDE w:val="0"/>
        <w:autoSpaceDN w:val="0"/>
        <w:adjustRightInd w:val="0"/>
        <w:jc w:val="both"/>
        <w:rPr>
          <w:rFonts w:ascii="Arial" w:eastAsia="Calibri" w:hAnsi="Arial" w:cs="Arial"/>
          <w:sz w:val="22"/>
          <w:szCs w:val="22"/>
          <w:u w:val="single"/>
          <w:lang w:eastAsia="en-US"/>
        </w:rPr>
      </w:pPr>
      <w:r>
        <w:rPr>
          <w:rFonts w:ascii="Arial" w:eastAsia="Calibri" w:hAnsi="Arial" w:cs="Arial"/>
          <w:sz w:val="22"/>
          <w:szCs w:val="22"/>
          <w:u w:val="single"/>
          <w:lang w:eastAsia="en-US"/>
        </w:rPr>
        <w:t>Přílohy</w:t>
      </w:r>
    </w:p>
    <w:p w:rsidR="00297131" w:rsidRPr="000652D3" w:rsidP="00297131">
      <w:pPr>
        <w:tabs>
          <w:tab w:val="left" w:pos="851"/>
        </w:tabs>
        <w:autoSpaceDE w:val="0"/>
        <w:autoSpaceDN w:val="0"/>
        <w:adjustRightInd w:val="0"/>
        <w:spacing w:after="120"/>
        <w:jc w:val="both"/>
        <w:rPr>
          <w:rFonts w:ascii="Arial" w:eastAsia="Calibri" w:hAnsi="Arial" w:cs="Arial"/>
          <w:sz w:val="22"/>
          <w:szCs w:val="22"/>
          <w:lang w:eastAsia="en-US"/>
        </w:rPr>
      </w:pPr>
      <w:r>
        <w:rPr>
          <w:rFonts w:ascii="Arial" w:eastAsia="Calibri" w:hAnsi="Arial" w:cs="Arial"/>
          <w:sz w:val="22"/>
          <w:szCs w:val="22"/>
          <w:lang w:eastAsia="en-US"/>
        </w:rPr>
        <w:t>Doložka dle zákona č. …………………, ve znění pozdějších předpisů</w:t>
      </w:r>
    </w:p>
    <w:sectPr w:rsidSect="00345881">
      <w:footerReference w:type="default" r:id="rId5"/>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3125457"/>
      <w:docPartObj>
        <w:docPartGallery w:val="Page Numbers (Bottom of Page)"/>
        <w:docPartUnique/>
      </w:docPartObj>
    </w:sdtPr>
    <w:sdtContent>
      <w:p w:rsidR="00311E6A">
        <w:pPr>
          <w:pStyle w:val="Footer"/>
          <w:jc w:val="right"/>
        </w:pPr>
        <w:r>
          <w:fldChar w:fldCharType="begin"/>
        </w:r>
        <w:r>
          <w:instrText>PAGE   \* MERGEFORMAT</w:instrText>
        </w:r>
        <w:r>
          <w:fldChar w:fldCharType="separate"/>
        </w:r>
        <w:r>
          <w:t>6</w:t>
        </w:r>
        <w:r>
          <w:fldChar w:fldCharType="end"/>
        </w:r>
      </w:p>
    </w:sdtContent>
  </w:sdt>
  <w:p w:rsidR="00311E6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6D4C56"/>
    <w:multiLevelType w:val="hybridMultilevel"/>
    <w:tmpl w:val="6B949494"/>
    <w:lvl w:ilvl="0">
      <w:start w:val="0"/>
      <w:numFmt w:val="bullet"/>
      <w:lvlText w:val="-"/>
      <w:lvlJc w:val="left"/>
      <w:pPr>
        <w:tabs>
          <w:tab w:val="num" w:pos="360"/>
        </w:tabs>
        <w:ind w:left="360" w:hanging="360"/>
      </w:pPr>
      <w:rPr>
        <w:rFonts w:ascii="Arial" w:eastAsia="Times New Roman" w:hAnsi="Arial" w:cs="Arial" w:hint="default"/>
        <w:i w:val="0"/>
      </w:rPr>
    </w:lvl>
    <w:lvl w:ilvl="1">
      <w:start w:val="0"/>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02528D"/>
    <w:multiLevelType w:val="hybridMultilevel"/>
    <w:tmpl w:val="3AAAE27A"/>
    <w:lvl w:ilvl="0">
      <w:start w:val="1"/>
      <w:numFmt w:val="decimal"/>
      <w:lvlText w:val="%1."/>
      <w:lvlJc w:val="left"/>
      <w:pPr>
        <w:tabs>
          <w:tab w:val="num" w:pos="360"/>
        </w:tabs>
        <w:ind w:left="360" w:hanging="360"/>
      </w:pPr>
      <w:rPr>
        <w:rFonts w:cs="Times New Roman"/>
        <w:i w:val="0"/>
      </w:rPr>
    </w:lvl>
    <w:lvl w:ilvl="1">
      <w:start w:val="0"/>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4F214F1"/>
    <w:multiLevelType w:val="hybridMultilevel"/>
    <w:tmpl w:val="C952C468"/>
    <w:lvl w:ilvl="0">
      <w:start w:val="2"/>
      <w:numFmt w:val="decimal"/>
      <w:lvlText w:val="%1."/>
      <w:lvlJc w:val="left"/>
      <w:pPr>
        <w:ind w:left="717" w:hanging="360"/>
      </w:pPr>
      <w:rPr>
        <w:b w:val="0"/>
        <w:i w:val="0"/>
        <w:sz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nsid w:val="280B55C7"/>
    <w:multiLevelType w:val="hybridMultilevel"/>
    <w:tmpl w:val="E32CA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5E84508"/>
    <w:multiLevelType w:val="hybridMultilevel"/>
    <w:tmpl w:val="A226342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F57495"/>
    <w:multiLevelType w:val="hybridMultilevel"/>
    <w:tmpl w:val="4FD2A058"/>
    <w:lvl w:ilvl="0">
      <w:start w:val="1"/>
      <w:numFmt w:val="decimal"/>
      <w:lvlText w:val="%1."/>
      <w:lvlJc w:val="left"/>
      <w:pPr>
        <w:tabs>
          <w:tab w:val="num" w:pos="360"/>
        </w:tabs>
        <w:ind w:left="360" w:hanging="360"/>
      </w:pPr>
      <w:rPr>
        <w:i w:val="0"/>
      </w:rPr>
    </w:lvl>
    <w:lvl w:ilvl="1">
      <w:start w:val="0"/>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652D3"/>
    <w:rsid w:val="00074C6C"/>
    <w:rsid w:val="000756E8"/>
    <w:rsid w:val="0008691A"/>
    <w:rsid w:val="000A1C44"/>
    <w:rsid w:val="000B60E1"/>
    <w:rsid w:val="000C060C"/>
    <w:rsid w:val="001440AB"/>
    <w:rsid w:val="00150919"/>
    <w:rsid w:val="001748AC"/>
    <w:rsid w:val="00181D76"/>
    <w:rsid w:val="001876C1"/>
    <w:rsid w:val="001E5FA4"/>
    <w:rsid w:val="001F7A01"/>
    <w:rsid w:val="00201A27"/>
    <w:rsid w:val="00245AA4"/>
    <w:rsid w:val="002906D0"/>
    <w:rsid w:val="00297131"/>
    <w:rsid w:val="00311E6A"/>
    <w:rsid w:val="0032044B"/>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A2EE7"/>
    <w:rsid w:val="004C4F20"/>
    <w:rsid w:val="004E3209"/>
    <w:rsid w:val="004F0D3F"/>
    <w:rsid w:val="00514E1D"/>
    <w:rsid w:val="00555134"/>
    <w:rsid w:val="00572A14"/>
    <w:rsid w:val="005E7EA1"/>
    <w:rsid w:val="006119F4"/>
    <w:rsid w:val="00620F84"/>
    <w:rsid w:val="00630907"/>
    <w:rsid w:val="00652748"/>
    <w:rsid w:val="006B5A0C"/>
    <w:rsid w:val="00710088"/>
    <w:rsid w:val="0071682A"/>
    <w:rsid w:val="00742876"/>
    <w:rsid w:val="007A662F"/>
    <w:rsid w:val="007B2276"/>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5450F"/>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B614B39E-ADF3-4B1B-84FA-4700E03F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Nadpis1Char"/>
    <w:qFormat/>
    <w:rsid w:val="00297131"/>
    <w:pPr>
      <w:keepNext/>
      <w:outlineLvl w:val="0"/>
    </w:pPr>
    <w:rPr>
      <w:i/>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62F"/>
    <w:pPr>
      <w:spacing w:after="0" w:line="240" w:lineRule="auto"/>
    </w:pPr>
  </w:style>
  <w:style w:type="character" w:customStyle="1" w:styleId="Nadpis1Char">
    <w:name w:val="Nadpis 1 Char"/>
    <w:basedOn w:val="DefaultParagraphFont"/>
    <w:link w:val="Heading1"/>
    <w:rsid w:val="00297131"/>
    <w:rPr>
      <w:rFonts w:ascii="Times New Roman" w:eastAsia="Times New Roman" w:hAnsi="Times New Roman" w:cs="Times New Roman"/>
      <w:i/>
      <w:color w:val="0000FF"/>
      <w:sz w:val="24"/>
      <w:szCs w:val="20"/>
      <w:lang w:eastAsia="cs-CZ"/>
    </w:rPr>
  </w:style>
  <w:style w:type="paragraph" w:styleId="ListParagraph">
    <w:name w:val="List Paragraph"/>
    <w:basedOn w:val="Normal"/>
    <w:uiPriority w:val="34"/>
    <w:qFormat/>
    <w:rsid w:val="00297131"/>
    <w:pPr>
      <w:ind w:left="720"/>
      <w:contextualSpacing/>
    </w:pPr>
  </w:style>
  <w:style w:type="paragraph" w:customStyle="1" w:styleId="para">
    <w:name w:val="para"/>
    <w:basedOn w:val="Normal"/>
    <w:rsid w:val="00297131"/>
    <w:pPr>
      <w:tabs>
        <w:tab w:val="left" w:pos="709"/>
      </w:tabs>
      <w:jc w:val="center"/>
    </w:pPr>
    <w:rPr>
      <w:b/>
      <w:szCs w:val="20"/>
    </w:rPr>
  </w:style>
  <w:style w:type="paragraph" w:customStyle="1" w:styleId="obec">
    <w:name w:val="obec"/>
    <w:basedOn w:val="Normal"/>
    <w:rsid w:val="00297131"/>
    <w:pPr>
      <w:tabs>
        <w:tab w:val="left" w:pos="1418"/>
        <w:tab w:val="left" w:pos="4678"/>
        <w:tab w:val="right" w:pos="8931"/>
      </w:tabs>
    </w:pPr>
    <w:rPr>
      <w:szCs w:val="20"/>
    </w:rPr>
  </w:style>
  <w:style w:type="paragraph" w:styleId="Header">
    <w:name w:val="header"/>
    <w:basedOn w:val="Normal"/>
    <w:link w:val="ZhlavChar"/>
    <w:uiPriority w:val="99"/>
    <w:unhideWhenUsed/>
    <w:rsid w:val="00311E6A"/>
    <w:pPr>
      <w:tabs>
        <w:tab w:val="center" w:pos="4536"/>
        <w:tab w:val="right" w:pos="9072"/>
      </w:tabs>
    </w:pPr>
  </w:style>
  <w:style w:type="character" w:customStyle="1" w:styleId="ZhlavChar">
    <w:name w:val="Záhlaví Char"/>
    <w:basedOn w:val="DefaultParagraphFont"/>
    <w:link w:val="Header"/>
    <w:uiPriority w:val="99"/>
    <w:rsid w:val="00311E6A"/>
    <w:rPr>
      <w:rFonts w:ascii="Times New Roman" w:eastAsia="Times New Roman" w:hAnsi="Times New Roman" w:cs="Times New Roman"/>
      <w:sz w:val="24"/>
      <w:szCs w:val="24"/>
      <w:lang w:eastAsia="cs-CZ"/>
    </w:rPr>
  </w:style>
  <w:style w:type="paragraph" w:styleId="Footer">
    <w:name w:val="footer"/>
    <w:basedOn w:val="Normal"/>
    <w:link w:val="ZpatChar"/>
    <w:uiPriority w:val="99"/>
    <w:unhideWhenUsed/>
    <w:rsid w:val="00311E6A"/>
    <w:pPr>
      <w:tabs>
        <w:tab w:val="center" w:pos="4536"/>
        <w:tab w:val="right" w:pos="9072"/>
      </w:tabs>
    </w:pPr>
  </w:style>
  <w:style w:type="character" w:customStyle="1" w:styleId="ZpatChar">
    <w:name w:val="Zápatí Char"/>
    <w:basedOn w:val="DefaultParagraphFont"/>
    <w:link w:val="Footer"/>
    <w:uiPriority w:val="99"/>
    <w:rsid w:val="00311E6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2376</Words>
  <Characters>14023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Staňková Jarmila</cp:lastModifiedBy>
  <cp:revision>6</cp:revision>
  <dcterms:created xsi:type="dcterms:W3CDTF">2018-10-02T11:29:00Z</dcterms:created>
  <dcterms:modified xsi:type="dcterms:W3CDTF">2024-04-23T12:37:00Z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B/UH/2022/23568</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UZSVM/BUH/3518/2022-BUHM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Vyhlášení EAS - 5. kolo - podíl o velikosti id. 6/150 na pozemcích parc. č. 2530/95, 2530/191 a 2894/63 Boršice u Buchlovic</vt:lpwstr>
  </property>
  <property fmtid="{D5CDD505-2E9C-101B-9397-08002B2CF9AE}" pid="37" name="CUSTOM.VLASTNIK_CISLO_DS">
    <vt:lpwstr>rq6fs9a</vt:lpwstr>
  </property>
  <property fmtid="{D5CDD505-2E9C-101B-9397-08002B2CF9AE}" pid="38" name="CUSTOM.VLASTNIK_FAX">
    <vt:lpwstr>572 523 404</vt:lpwstr>
  </property>
  <property fmtid="{D5CDD505-2E9C-101B-9397-08002B2CF9AE}" pid="39" name="CUSTOM.VLASTNIK_FUNKCE">
    <vt:lpwstr>referent</vt:lpwstr>
  </property>
  <property fmtid="{D5CDD505-2E9C-101B-9397-08002B2CF9AE}" pid="40" name="CUSTOM.VLASTNIK_JMENO">
    <vt:lpwstr>Staňková Jarmila</vt:lpwstr>
  </property>
  <property fmtid="{D5CDD505-2E9C-101B-9397-08002B2CF9AE}" pid="41" name="CUSTOM.VLASTNIK_JMENO_TISK">
    <vt:lpwstr/>
  </property>
  <property fmtid="{D5CDD505-2E9C-101B-9397-08002B2CF9AE}" pid="42" name="CUSTOM.VLASTNIK_MAIL">
    <vt:lpwstr>Jarmila.Stankova@uzsvm.cz</vt:lpwstr>
  </property>
  <property fmtid="{D5CDD505-2E9C-101B-9397-08002B2CF9AE}" pid="43" name="CUSTOM.VLASTNIK_TELEFON">
    <vt:lpwstr>+420 572 523 411</vt:lpwstr>
  </property>
  <property fmtid="{D5CDD505-2E9C-101B-9397-08002B2CF9AE}" pid="44" name="CUSTOM.VYTVOREN_DNE">
    <vt:lpwstr>23.04.2024</vt:lpwstr>
  </property>
  <property fmtid="{D5CDD505-2E9C-101B-9397-08002B2CF9AE}" pid="45" name="KOD.KOD_CJ">
    <vt:lpwstr>UZSVM/BUH/3104/2024-BUHM</vt:lpwstr>
  </property>
  <property fmtid="{D5CDD505-2E9C-101B-9397-08002B2CF9AE}" pid="46" name="KOD.KOD_EVC">
    <vt:lpwstr>3905/BUH/2024-BUHM</vt:lpwstr>
  </property>
  <property fmtid="{D5CDD505-2E9C-101B-9397-08002B2CF9AE}" pid="47" name="KOD.KOD_EVC_BARCODE">
    <vt:lpwstr>µ#3905/BUH/2024-BUHM@8¸</vt:lpwstr>
  </property>
  <property fmtid="{D5CDD505-2E9C-101B-9397-08002B2CF9AE}" pid="48" name="KOD.KOD_IU_CODE">
    <vt:lpwstr>6115</vt:lpwstr>
  </property>
  <property fmtid="{D5CDD505-2E9C-101B-9397-08002B2CF9AE}" pid="49" name="KOD.KOD_IU_SHORT">
    <vt:lpwstr>BUHM</vt:lpwstr>
  </property>
  <property fmtid="{D5CDD505-2E9C-101B-9397-08002B2CF9AE}" pid="50" name="KOD.KOD_IU_TXT">
    <vt:lpwstr>oddělení Hospodaření s majetkem</vt:lpwstr>
  </property>
  <property fmtid="{D5CDD505-2E9C-101B-9397-08002B2CF9AE}" pid="51" name="KOD.OBJECT_GUID">
    <vt:lpwstr>e501195d-82ce-4cc7-8b3d-d089707824d3</vt:lpwstr>
  </property>
  <property fmtid="{D5CDD505-2E9C-101B-9397-08002B2CF9AE}" pid="52" name="KrbDmsIdForm">
    <vt:lpwstr>e501195d-82ce-4cc7-8b3d-d089707824d3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